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CCB7A" w14:textId="17BBBC96" w:rsidR="00940169" w:rsidRPr="00955C02" w:rsidRDefault="009B5104">
      <w:pPr>
        <w:rPr>
          <w:rFonts w:ascii="Calibri" w:hAnsi="Calibri" w:cs="Calibri"/>
          <w:b/>
          <w:bCs/>
        </w:rPr>
      </w:pPr>
      <w:r>
        <w:rPr>
          <w:rFonts w:ascii="Calibri" w:hAnsi="Calibri" w:cs="Calibri"/>
          <w:b/>
          <w:bCs/>
        </w:rPr>
        <w:t>Pérdida</w:t>
      </w:r>
      <w:r w:rsidR="00955C02" w:rsidRPr="00955C02">
        <w:rPr>
          <w:rFonts w:ascii="Calibri" w:hAnsi="Calibri" w:cs="Calibri"/>
          <w:b/>
          <w:bCs/>
        </w:rPr>
        <w:t xml:space="preserve"> </w:t>
      </w:r>
      <w:r>
        <w:rPr>
          <w:rFonts w:ascii="Calibri" w:hAnsi="Calibri" w:cs="Calibri"/>
          <w:b/>
          <w:bCs/>
        </w:rPr>
        <w:t>de Sidi Driss y Afrau. Comienzo del asedio de Monte Arruit.</w:t>
      </w:r>
    </w:p>
    <w:p w14:paraId="55BC9982" w14:textId="77777777" w:rsidR="009B5104" w:rsidRDefault="009B5104" w:rsidP="009B5104">
      <w:pPr>
        <w:spacing w:after="0"/>
        <w:jc w:val="both"/>
        <w:rPr>
          <w:rFonts w:ascii="Calibri" w:hAnsi="Calibri" w:cs="Calibri"/>
          <w:sz w:val="22"/>
          <w:szCs w:val="22"/>
        </w:rPr>
      </w:pPr>
      <w:r w:rsidRPr="00D93D63">
        <w:rPr>
          <w:rFonts w:ascii="Calibri" w:hAnsi="Calibri" w:cs="Calibri"/>
          <w:sz w:val="22"/>
          <w:szCs w:val="22"/>
        </w:rPr>
        <w:t>El Alto Comisario</w:t>
      </w:r>
      <w:r>
        <w:rPr>
          <w:rFonts w:ascii="Calibri" w:hAnsi="Calibri" w:cs="Calibri"/>
          <w:sz w:val="22"/>
          <w:szCs w:val="22"/>
        </w:rPr>
        <w:t xml:space="preserve"> General Dámaso Berenguer</w:t>
      </w:r>
      <w:r w:rsidRPr="00D93D63">
        <w:rPr>
          <w:rFonts w:ascii="Calibri" w:hAnsi="Calibri" w:cs="Calibri"/>
          <w:sz w:val="22"/>
          <w:szCs w:val="22"/>
        </w:rPr>
        <w:t xml:space="preserve"> continu</w:t>
      </w:r>
      <w:r>
        <w:rPr>
          <w:rFonts w:ascii="Calibri" w:hAnsi="Calibri" w:cs="Calibri"/>
          <w:sz w:val="22"/>
          <w:szCs w:val="22"/>
        </w:rPr>
        <w:t>ó</w:t>
      </w:r>
      <w:r w:rsidRPr="00D93D63">
        <w:rPr>
          <w:rFonts w:ascii="Calibri" w:hAnsi="Calibri" w:cs="Calibri"/>
          <w:sz w:val="22"/>
          <w:szCs w:val="22"/>
        </w:rPr>
        <w:t xml:space="preserve"> con la organización de las fuerzas que </w:t>
      </w:r>
      <w:r>
        <w:rPr>
          <w:rFonts w:ascii="Calibri" w:hAnsi="Calibri" w:cs="Calibri"/>
          <w:sz w:val="22"/>
          <w:szCs w:val="22"/>
        </w:rPr>
        <w:t xml:space="preserve">fueron </w:t>
      </w:r>
      <w:r w:rsidRPr="00D93D63">
        <w:rPr>
          <w:rFonts w:ascii="Calibri" w:hAnsi="Calibri" w:cs="Calibri"/>
          <w:sz w:val="22"/>
          <w:szCs w:val="22"/>
        </w:rPr>
        <w:t>llegando desde la Península, con el fin de asegurar en primer lugar la plaza</w:t>
      </w:r>
      <w:r>
        <w:rPr>
          <w:rFonts w:ascii="Calibri" w:hAnsi="Calibri" w:cs="Calibri"/>
          <w:sz w:val="22"/>
          <w:szCs w:val="22"/>
        </w:rPr>
        <w:t xml:space="preserve"> </w:t>
      </w:r>
      <w:r w:rsidRPr="00D93D63">
        <w:rPr>
          <w:rFonts w:ascii="Calibri" w:hAnsi="Calibri" w:cs="Calibri"/>
          <w:sz w:val="22"/>
          <w:szCs w:val="22"/>
        </w:rPr>
        <w:t>de Melilla. El día 25 de julio</w:t>
      </w:r>
      <w:r>
        <w:rPr>
          <w:rFonts w:ascii="Calibri" w:hAnsi="Calibri" w:cs="Calibri"/>
          <w:sz w:val="22"/>
          <w:szCs w:val="22"/>
        </w:rPr>
        <w:t xml:space="preserve"> de 1921</w:t>
      </w:r>
      <w:r w:rsidRPr="00D93D63">
        <w:rPr>
          <w:rFonts w:ascii="Calibri" w:hAnsi="Calibri" w:cs="Calibri"/>
          <w:sz w:val="22"/>
          <w:szCs w:val="22"/>
        </w:rPr>
        <w:t>, las nuevas fuerzas recién llegadas y</w:t>
      </w:r>
      <w:r w:rsidRPr="00A41C7F">
        <w:rPr>
          <w:rFonts w:ascii="Calibri" w:hAnsi="Calibri" w:cs="Calibri"/>
          <w:sz w:val="22"/>
          <w:szCs w:val="22"/>
        </w:rPr>
        <w:t>, l</w:t>
      </w:r>
      <w:r>
        <w:rPr>
          <w:rFonts w:ascii="Calibri" w:hAnsi="Calibri" w:cs="Calibri"/>
          <w:sz w:val="22"/>
          <w:szCs w:val="22"/>
        </w:rPr>
        <w:t xml:space="preserve">as banderas de la </w:t>
      </w:r>
      <w:r w:rsidRPr="00A41C7F">
        <w:rPr>
          <w:rFonts w:ascii="Calibri" w:hAnsi="Calibri" w:cs="Calibri"/>
          <w:sz w:val="22"/>
          <w:szCs w:val="22"/>
        </w:rPr>
        <w:t>legión</w:t>
      </w:r>
      <w:r>
        <w:rPr>
          <w:rFonts w:ascii="Calibri" w:hAnsi="Calibri" w:cs="Calibri"/>
          <w:sz w:val="22"/>
          <w:szCs w:val="22"/>
        </w:rPr>
        <w:t xml:space="preserve"> iniciaron las primeras operaciones sobre</w:t>
      </w:r>
      <w:r w:rsidRPr="00A41C7F">
        <w:rPr>
          <w:rFonts w:ascii="Calibri" w:hAnsi="Calibri" w:cs="Calibri"/>
          <w:sz w:val="22"/>
          <w:szCs w:val="22"/>
        </w:rPr>
        <w:t xml:space="preserve"> las posiciones cercanas a las faldas</w:t>
      </w:r>
      <w:r>
        <w:rPr>
          <w:rFonts w:ascii="Calibri" w:hAnsi="Calibri" w:cs="Calibri"/>
          <w:sz w:val="22"/>
          <w:szCs w:val="22"/>
        </w:rPr>
        <w:t xml:space="preserve"> </w:t>
      </w:r>
      <w:r w:rsidRPr="00A41C7F">
        <w:rPr>
          <w:rFonts w:ascii="Calibri" w:hAnsi="Calibri" w:cs="Calibri"/>
          <w:sz w:val="22"/>
          <w:szCs w:val="22"/>
        </w:rPr>
        <w:t xml:space="preserve">del monte Gurugú </w:t>
      </w:r>
      <w:r>
        <w:rPr>
          <w:rFonts w:ascii="Calibri" w:hAnsi="Calibri" w:cs="Calibri"/>
          <w:sz w:val="22"/>
          <w:szCs w:val="22"/>
        </w:rPr>
        <w:t>con el fin de proteger</w:t>
      </w:r>
      <w:r w:rsidRPr="00A41C7F">
        <w:rPr>
          <w:rFonts w:ascii="Calibri" w:hAnsi="Calibri" w:cs="Calibri"/>
          <w:sz w:val="22"/>
          <w:szCs w:val="22"/>
        </w:rPr>
        <w:t xml:space="preserve"> el frente más vulnerable de la ciudad.</w:t>
      </w:r>
      <w:r>
        <w:rPr>
          <w:rFonts w:ascii="Calibri" w:hAnsi="Calibri" w:cs="Calibri"/>
          <w:sz w:val="22"/>
          <w:szCs w:val="22"/>
        </w:rPr>
        <w:t xml:space="preserve"> Al igual que el 27 de julio de 1909</w:t>
      </w:r>
      <w:r w:rsidRPr="00A41C7F">
        <w:rPr>
          <w:rFonts w:ascii="Calibri" w:hAnsi="Calibri" w:cs="Calibri"/>
          <w:sz w:val="22"/>
          <w:szCs w:val="22"/>
        </w:rPr>
        <w:t xml:space="preserve">, el </w:t>
      </w:r>
      <w:r>
        <w:rPr>
          <w:rFonts w:ascii="Calibri" w:hAnsi="Calibri" w:cs="Calibri"/>
          <w:sz w:val="22"/>
          <w:szCs w:val="22"/>
        </w:rPr>
        <w:t xml:space="preserve">monte </w:t>
      </w:r>
      <w:r w:rsidRPr="00A41C7F">
        <w:rPr>
          <w:rFonts w:ascii="Calibri" w:hAnsi="Calibri" w:cs="Calibri"/>
          <w:sz w:val="22"/>
          <w:szCs w:val="22"/>
        </w:rPr>
        <w:t>Gurug</w:t>
      </w:r>
      <w:r>
        <w:rPr>
          <w:rFonts w:ascii="Calibri" w:hAnsi="Calibri" w:cs="Calibri"/>
          <w:sz w:val="22"/>
          <w:szCs w:val="22"/>
        </w:rPr>
        <w:t>ú</w:t>
      </w:r>
      <w:r w:rsidRPr="00A41C7F">
        <w:rPr>
          <w:rFonts w:ascii="Calibri" w:hAnsi="Calibri" w:cs="Calibri"/>
          <w:sz w:val="22"/>
          <w:szCs w:val="22"/>
        </w:rPr>
        <w:t xml:space="preserve"> se</w:t>
      </w:r>
      <w:r>
        <w:rPr>
          <w:rFonts w:ascii="Calibri" w:hAnsi="Calibri" w:cs="Calibri"/>
          <w:sz w:val="22"/>
          <w:szCs w:val="22"/>
        </w:rPr>
        <w:t xml:space="preserve"> </w:t>
      </w:r>
      <w:r w:rsidRPr="00A41C7F">
        <w:rPr>
          <w:rFonts w:ascii="Calibri" w:hAnsi="Calibri" w:cs="Calibri"/>
          <w:sz w:val="22"/>
          <w:szCs w:val="22"/>
        </w:rPr>
        <w:t>conv</w:t>
      </w:r>
      <w:r>
        <w:rPr>
          <w:rFonts w:ascii="Calibri" w:hAnsi="Calibri" w:cs="Calibri"/>
          <w:sz w:val="22"/>
          <w:szCs w:val="22"/>
        </w:rPr>
        <w:t>irtió</w:t>
      </w:r>
      <w:r w:rsidRPr="00A41C7F">
        <w:rPr>
          <w:rFonts w:ascii="Calibri" w:hAnsi="Calibri" w:cs="Calibri"/>
          <w:sz w:val="22"/>
          <w:szCs w:val="22"/>
        </w:rPr>
        <w:t xml:space="preserve"> en el límite de la expansión militar desde</w:t>
      </w:r>
      <w:r>
        <w:rPr>
          <w:rFonts w:ascii="Calibri" w:hAnsi="Calibri" w:cs="Calibri"/>
          <w:sz w:val="22"/>
          <w:szCs w:val="22"/>
        </w:rPr>
        <w:t xml:space="preserve"> La Plaza de </w:t>
      </w:r>
      <w:r w:rsidRPr="00A41C7F">
        <w:rPr>
          <w:rFonts w:ascii="Calibri" w:hAnsi="Calibri" w:cs="Calibri"/>
          <w:sz w:val="22"/>
          <w:szCs w:val="22"/>
        </w:rPr>
        <w:t>Melilla, aunque queda</w:t>
      </w:r>
      <w:r>
        <w:rPr>
          <w:rFonts w:ascii="Calibri" w:hAnsi="Calibri" w:cs="Calibri"/>
          <w:sz w:val="22"/>
          <w:szCs w:val="22"/>
        </w:rPr>
        <w:t>sen</w:t>
      </w:r>
      <w:r w:rsidRPr="00A41C7F">
        <w:rPr>
          <w:rFonts w:ascii="Calibri" w:hAnsi="Calibri" w:cs="Calibri"/>
          <w:sz w:val="22"/>
          <w:szCs w:val="22"/>
        </w:rPr>
        <w:t xml:space="preserve"> algunas unidades</w:t>
      </w:r>
      <w:r>
        <w:rPr>
          <w:rFonts w:ascii="Calibri" w:hAnsi="Calibri" w:cs="Calibri"/>
          <w:sz w:val="22"/>
          <w:szCs w:val="22"/>
        </w:rPr>
        <w:t xml:space="preserve"> atrapadas y cercadas</w:t>
      </w:r>
      <w:r w:rsidRPr="00A41C7F">
        <w:rPr>
          <w:rFonts w:ascii="Calibri" w:hAnsi="Calibri" w:cs="Calibri"/>
          <w:sz w:val="22"/>
          <w:szCs w:val="22"/>
        </w:rPr>
        <w:t xml:space="preserve"> en el interior del</w:t>
      </w:r>
      <w:r>
        <w:rPr>
          <w:rFonts w:ascii="Calibri" w:hAnsi="Calibri" w:cs="Calibri"/>
          <w:sz w:val="22"/>
          <w:szCs w:val="22"/>
        </w:rPr>
        <w:t xml:space="preserve"> </w:t>
      </w:r>
      <w:r w:rsidRPr="00A41C7F">
        <w:rPr>
          <w:rFonts w:ascii="Calibri" w:hAnsi="Calibri" w:cs="Calibri"/>
          <w:sz w:val="22"/>
          <w:szCs w:val="22"/>
        </w:rPr>
        <w:t>territorio. Las posiciones de, 2</w:t>
      </w:r>
      <w:r>
        <w:rPr>
          <w:rFonts w:ascii="Calibri" w:hAnsi="Calibri" w:cs="Calibri"/>
          <w:sz w:val="22"/>
          <w:szCs w:val="22"/>
        </w:rPr>
        <w:t>ª</w:t>
      </w:r>
      <w:r w:rsidRPr="00A41C7F">
        <w:rPr>
          <w:rFonts w:ascii="Calibri" w:hAnsi="Calibri" w:cs="Calibri"/>
          <w:sz w:val="22"/>
          <w:szCs w:val="22"/>
        </w:rPr>
        <w:t xml:space="preserve"> </w:t>
      </w:r>
      <w:r>
        <w:rPr>
          <w:rFonts w:ascii="Calibri" w:hAnsi="Calibri" w:cs="Calibri"/>
          <w:sz w:val="22"/>
          <w:szCs w:val="22"/>
        </w:rPr>
        <w:t>C</w:t>
      </w:r>
      <w:r w:rsidRPr="00A41C7F">
        <w:rPr>
          <w:rFonts w:ascii="Calibri" w:hAnsi="Calibri" w:cs="Calibri"/>
          <w:sz w:val="22"/>
          <w:szCs w:val="22"/>
        </w:rPr>
        <w:t>aseta, Tiguelmanin y A</w:t>
      </w:r>
      <w:r>
        <w:rPr>
          <w:rFonts w:ascii="Calibri" w:hAnsi="Calibri" w:cs="Calibri"/>
          <w:sz w:val="22"/>
          <w:szCs w:val="22"/>
        </w:rPr>
        <w:t>i</w:t>
      </w:r>
      <w:r w:rsidRPr="00A41C7F">
        <w:rPr>
          <w:rFonts w:ascii="Calibri" w:hAnsi="Calibri" w:cs="Calibri"/>
          <w:sz w:val="22"/>
          <w:szCs w:val="22"/>
        </w:rPr>
        <w:t>t</w:t>
      </w:r>
      <w:r>
        <w:rPr>
          <w:rFonts w:ascii="Calibri" w:hAnsi="Calibri" w:cs="Calibri"/>
          <w:sz w:val="22"/>
          <w:szCs w:val="22"/>
        </w:rPr>
        <w:t>-</w:t>
      </w:r>
      <w:r w:rsidRPr="00A41C7F">
        <w:rPr>
          <w:rFonts w:ascii="Calibri" w:hAnsi="Calibri" w:cs="Calibri"/>
          <w:sz w:val="22"/>
          <w:szCs w:val="22"/>
        </w:rPr>
        <w:t>aisa</w:t>
      </w:r>
      <w:r>
        <w:rPr>
          <w:rFonts w:ascii="Calibri" w:hAnsi="Calibri" w:cs="Calibri"/>
          <w:sz w:val="22"/>
          <w:szCs w:val="22"/>
        </w:rPr>
        <w:t xml:space="preserve"> </w:t>
      </w:r>
      <w:r w:rsidRPr="00A41C7F">
        <w:rPr>
          <w:rFonts w:ascii="Calibri" w:hAnsi="Calibri" w:cs="Calibri"/>
          <w:sz w:val="22"/>
          <w:szCs w:val="22"/>
        </w:rPr>
        <w:t>marcaron el límite e</w:t>
      </w:r>
      <w:r>
        <w:rPr>
          <w:rFonts w:ascii="Calibri" w:hAnsi="Calibri" w:cs="Calibri"/>
          <w:sz w:val="22"/>
          <w:szCs w:val="22"/>
        </w:rPr>
        <w:t>x</w:t>
      </w:r>
      <w:r w:rsidRPr="00A41C7F">
        <w:rPr>
          <w:rFonts w:ascii="Calibri" w:hAnsi="Calibri" w:cs="Calibri"/>
          <w:sz w:val="22"/>
          <w:szCs w:val="22"/>
        </w:rPr>
        <w:t>terior de la defensa de Melilla. que empezó a ser</w:t>
      </w:r>
      <w:r>
        <w:rPr>
          <w:rFonts w:ascii="Calibri" w:hAnsi="Calibri" w:cs="Calibri"/>
          <w:sz w:val="22"/>
          <w:szCs w:val="22"/>
        </w:rPr>
        <w:t xml:space="preserve"> </w:t>
      </w:r>
      <w:r w:rsidRPr="00A41C7F">
        <w:rPr>
          <w:rFonts w:ascii="Calibri" w:hAnsi="Calibri" w:cs="Calibri"/>
          <w:sz w:val="22"/>
          <w:szCs w:val="22"/>
        </w:rPr>
        <w:t xml:space="preserve">hostigado desde entonces. La situación del territorio </w:t>
      </w:r>
      <w:r>
        <w:rPr>
          <w:rFonts w:ascii="Calibri" w:hAnsi="Calibri" w:cs="Calibri"/>
          <w:sz w:val="22"/>
          <w:szCs w:val="22"/>
        </w:rPr>
        <w:t xml:space="preserve">el 29 </w:t>
      </w:r>
      <w:r w:rsidRPr="00A41C7F">
        <w:rPr>
          <w:rFonts w:ascii="Calibri" w:hAnsi="Calibri" w:cs="Calibri"/>
          <w:sz w:val="22"/>
          <w:szCs w:val="22"/>
        </w:rPr>
        <w:t>de</w:t>
      </w:r>
      <w:r>
        <w:rPr>
          <w:rFonts w:ascii="Calibri" w:hAnsi="Calibri" w:cs="Calibri"/>
          <w:sz w:val="22"/>
          <w:szCs w:val="22"/>
        </w:rPr>
        <w:t xml:space="preserve"> </w:t>
      </w:r>
      <w:r w:rsidRPr="00A41C7F">
        <w:rPr>
          <w:rFonts w:ascii="Calibri" w:hAnsi="Calibri" w:cs="Calibri"/>
          <w:sz w:val="22"/>
          <w:szCs w:val="22"/>
        </w:rPr>
        <w:t>julio</w:t>
      </w:r>
      <w:r>
        <w:rPr>
          <w:rFonts w:ascii="Calibri" w:hAnsi="Calibri" w:cs="Calibri"/>
          <w:sz w:val="22"/>
          <w:szCs w:val="22"/>
        </w:rPr>
        <w:t xml:space="preserve"> de 1921 se agravó debido a que </w:t>
      </w:r>
      <w:r w:rsidRPr="0085006E">
        <w:rPr>
          <w:rFonts w:ascii="Calibri" w:hAnsi="Calibri" w:cs="Calibri"/>
          <w:sz w:val="22"/>
          <w:szCs w:val="22"/>
        </w:rPr>
        <w:t>se</w:t>
      </w:r>
      <w:r>
        <w:rPr>
          <w:rFonts w:ascii="Calibri" w:hAnsi="Calibri" w:cs="Calibri"/>
          <w:sz w:val="22"/>
          <w:szCs w:val="22"/>
        </w:rPr>
        <w:t xml:space="preserve"> </w:t>
      </w:r>
      <w:r w:rsidRPr="0085006E">
        <w:rPr>
          <w:rFonts w:ascii="Calibri" w:hAnsi="Calibri" w:cs="Calibri"/>
          <w:sz w:val="22"/>
          <w:szCs w:val="22"/>
        </w:rPr>
        <w:t>perd</w:t>
      </w:r>
      <w:r>
        <w:rPr>
          <w:rFonts w:ascii="Calibri" w:hAnsi="Calibri" w:cs="Calibri"/>
          <w:sz w:val="22"/>
          <w:szCs w:val="22"/>
        </w:rPr>
        <w:t>ió</w:t>
      </w:r>
      <w:r w:rsidRPr="0085006E">
        <w:rPr>
          <w:rFonts w:ascii="Calibri" w:hAnsi="Calibri" w:cs="Calibri"/>
          <w:sz w:val="22"/>
          <w:szCs w:val="22"/>
        </w:rPr>
        <w:t xml:space="preserve"> definitivamente la línea avanzada de la</w:t>
      </w:r>
      <w:r>
        <w:rPr>
          <w:rFonts w:ascii="Calibri" w:hAnsi="Calibri" w:cs="Calibri"/>
          <w:sz w:val="22"/>
          <w:szCs w:val="22"/>
        </w:rPr>
        <w:t xml:space="preserve"> </w:t>
      </w:r>
      <w:r w:rsidRPr="0085006E">
        <w:rPr>
          <w:rFonts w:ascii="Calibri" w:hAnsi="Calibri" w:cs="Calibri"/>
          <w:sz w:val="22"/>
          <w:szCs w:val="22"/>
        </w:rPr>
        <w:t xml:space="preserve">circunscripción de Annual con todas sus posiciones, incluidas </w:t>
      </w:r>
      <w:r>
        <w:rPr>
          <w:rFonts w:ascii="Calibri" w:hAnsi="Calibri" w:cs="Calibri"/>
          <w:sz w:val="22"/>
          <w:szCs w:val="22"/>
        </w:rPr>
        <w:t xml:space="preserve">las posiciones de </w:t>
      </w:r>
      <w:r w:rsidRPr="0085006E">
        <w:rPr>
          <w:rFonts w:ascii="Calibri" w:hAnsi="Calibri" w:cs="Calibri"/>
          <w:sz w:val="22"/>
          <w:szCs w:val="22"/>
        </w:rPr>
        <w:t>Sidi</w:t>
      </w:r>
      <w:r>
        <w:rPr>
          <w:rFonts w:ascii="Calibri" w:hAnsi="Calibri" w:cs="Calibri"/>
          <w:sz w:val="22"/>
          <w:szCs w:val="22"/>
        </w:rPr>
        <w:t>-</w:t>
      </w:r>
      <w:r w:rsidRPr="0085006E">
        <w:rPr>
          <w:rFonts w:ascii="Calibri" w:hAnsi="Calibri" w:cs="Calibri"/>
          <w:sz w:val="22"/>
          <w:szCs w:val="22"/>
        </w:rPr>
        <w:t>Dris y</w:t>
      </w:r>
      <w:r>
        <w:rPr>
          <w:rFonts w:ascii="Calibri" w:hAnsi="Calibri" w:cs="Calibri"/>
          <w:sz w:val="22"/>
          <w:szCs w:val="22"/>
        </w:rPr>
        <w:t xml:space="preserve"> </w:t>
      </w:r>
      <w:r w:rsidRPr="0085006E">
        <w:rPr>
          <w:rFonts w:ascii="Calibri" w:hAnsi="Calibri" w:cs="Calibri"/>
          <w:sz w:val="22"/>
          <w:szCs w:val="22"/>
        </w:rPr>
        <w:t>Afrau, en la cost</w:t>
      </w:r>
      <w:r>
        <w:rPr>
          <w:rFonts w:ascii="Calibri" w:hAnsi="Calibri" w:cs="Calibri"/>
          <w:sz w:val="22"/>
          <w:szCs w:val="22"/>
        </w:rPr>
        <w:t xml:space="preserve">a. </w:t>
      </w:r>
    </w:p>
    <w:p w14:paraId="3F59E160" w14:textId="77777777" w:rsidR="009B5104" w:rsidRDefault="009B5104" w:rsidP="009B5104">
      <w:pPr>
        <w:spacing w:after="0"/>
        <w:jc w:val="both"/>
        <w:rPr>
          <w:rFonts w:ascii="Calibri" w:hAnsi="Calibri" w:cs="Calibri"/>
          <w:sz w:val="22"/>
          <w:szCs w:val="22"/>
        </w:rPr>
      </w:pPr>
    </w:p>
    <w:p w14:paraId="7627EED9" w14:textId="5F0C77F4" w:rsidR="009B5104" w:rsidRDefault="009B5104" w:rsidP="009B5104">
      <w:pPr>
        <w:spacing w:after="0"/>
        <w:jc w:val="both"/>
        <w:rPr>
          <w:rFonts w:ascii="Calibri" w:hAnsi="Calibri" w:cs="Calibri"/>
          <w:sz w:val="22"/>
          <w:szCs w:val="22"/>
        </w:rPr>
      </w:pPr>
      <w:r>
        <w:rPr>
          <w:rFonts w:ascii="Calibri" w:hAnsi="Calibri" w:cs="Calibri"/>
          <w:sz w:val="22"/>
          <w:szCs w:val="22"/>
        </w:rPr>
        <w:t xml:space="preserve">El Alto Comisario General Dámaso Berenguer, fue informado </w:t>
      </w:r>
      <w:r w:rsidRPr="007C3C52">
        <w:rPr>
          <w:rFonts w:ascii="Calibri" w:hAnsi="Calibri" w:cs="Calibri"/>
          <w:sz w:val="22"/>
          <w:szCs w:val="22"/>
        </w:rPr>
        <w:t xml:space="preserve">el </w:t>
      </w:r>
      <w:r>
        <w:rPr>
          <w:rFonts w:ascii="Calibri" w:hAnsi="Calibri" w:cs="Calibri"/>
          <w:sz w:val="22"/>
          <w:szCs w:val="22"/>
        </w:rPr>
        <w:t xml:space="preserve">día </w:t>
      </w:r>
      <w:r w:rsidRPr="007C3C52">
        <w:rPr>
          <w:rFonts w:ascii="Calibri" w:hAnsi="Calibri" w:cs="Calibri"/>
          <w:sz w:val="22"/>
          <w:szCs w:val="22"/>
        </w:rPr>
        <w:t>25 de julio</w:t>
      </w:r>
      <w:r>
        <w:rPr>
          <w:rFonts w:ascii="Calibri" w:hAnsi="Calibri" w:cs="Calibri"/>
          <w:sz w:val="22"/>
          <w:szCs w:val="22"/>
        </w:rPr>
        <w:t xml:space="preserve"> de 1921,</w:t>
      </w:r>
      <w:r w:rsidRPr="007C3C52">
        <w:rPr>
          <w:rFonts w:ascii="Calibri" w:hAnsi="Calibri" w:cs="Calibri"/>
          <w:sz w:val="22"/>
          <w:szCs w:val="22"/>
        </w:rPr>
        <w:t xml:space="preserve"> </w:t>
      </w:r>
      <w:r>
        <w:rPr>
          <w:rFonts w:ascii="Calibri" w:hAnsi="Calibri" w:cs="Calibri"/>
          <w:sz w:val="22"/>
          <w:szCs w:val="22"/>
        </w:rPr>
        <w:t>d</w:t>
      </w:r>
      <w:r w:rsidRPr="007C3C52">
        <w:rPr>
          <w:rFonts w:ascii="Calibri" w:hAnsi="Calibri" w:cs="Calibri"/>
          <w:sz w:val="22"/>
          <w:szCs w:val="22"/>
        </w:rPr>
        <w:t>el asedio que est</w:t>
      </w:r>
      <w:r>
        <w:rPr>
          <w:rFonts w:ascii="Calibri" w:hAnsi="Calibri" w:cs="Calibri"/>
          <w:sz w:val="22"/>
          <w:szCs w:val="22"/>
        </w:rPr>
        <w:t>uvieron</w:t>
      </w:r>
      <w:r w:rsidRPr="007C3C52">
        <w:rPr>
          <w:rFonts w:ascii="Calibri" w:hAnsi="Calibri" w:cs="Calibri"/>
          <w:sz w:val="22"/>
          <w:szCs w:val="22"/>
        </w:rPr>
        <w:t xml:space="preserve"> sufriendo las</w:t>
      </w:r>
      <w:r>
        <w:rPr>
          <w:rFonts w:ascii="Calibri" w:hAnsi="Calibri" w:cs="Calibri"/>
          <w:sz w:val="22"/>
          <w:szCs w:val="22"/>
        </w:rPr>
        <w:t xml:space="preserve"> </w:t>
      </w:r>
      <w:r w:rsidRPr="007C3C52">
        <w:rPr>
          <w:rFonts w:ascii="Calibri" w:hAnsi="Calibri" w:cs="Calibri"/>
          <w:sz w:val="22"/>
          <w:szCs w:val="22"/>
        </w:rPr>
        <w:t xml:space="preserve">posiciones de Sidi Dris y Afrau, que, a pesar de haber </w:t>
      </w:r>
      <w:r>
        <w:rPr>
          <w:rFonts w:ascii="Calibri" w:hAnsi="Calibri" w:cs="Calibri"/>
          <w:sz w:val="22"/>
          <w:szCs w:val="22"/>
        </w:rPr>
        <w:t xml:space="preserve">enviado dos buques </w:t>
      </w:r>
      <w:r w:rsidRPr="007C3C52">
        <w:rPr>
          <w:rFonts w:ascii="Calibri" w:hAnsi="Calibri" w:cs="Calibri"/>
          <w:sz w:val="22"/>
          <w:szCs w:val="22"/>
        </w:rPr>
        <w:t>ca</w:t>
      </w:r>
      <w:r>
        <w:rPr>
          <w:rFonts w:ascii="Calibri" w:hAnsi="Calibri" w:cs="Calibri"/>
          <w:sz w:val="22"/>
          <w:szCs w:val="22"/>
        </w:rPr>
        <w:t>ñ</w:t>
      </w:r>
      <w:r w:rsidRPr="007C3C52">
        <w:rPr>
          <w:rFonts w:ascii="Calibri" w:hAnsi="Calibri" w:cs="Calibri"/>
          <w:sz w:val="22"/>
          <w:szCs w:val="22"/>
        </w:rPr>
        <w:t>oneros</w:t>
      </w:r>
      <w:r>
        <w:rPr>
          <w:rFonts w:ascii="Calibri" w:hAnsi="Calibri" w:cs="Calibri"/>
          <w:sz w:val="22"/>
          <w:szCs w:val="22"/>
        </w:rPr>
        <w:t xml:space="preserve">, </w:t>
      </w:r>
      <w:r w:rsidRPr="00166330">
        <w:rPr>
          <w:rFonts w:ascii="Calibri" w:hAnsi="Calibri" w:cs="Calibri"/>
          <w:sz w:val="22"/>
          <w:szCs w:val="22"/>
        </w:rPr>
        <w:t>Laya y Lauria</w:t>
      </w:r>
      <w:r>
        <w:rPr>
          <w:rFonts w:ascii="Calibri" w:hAnsi="Calibri" w:cs="Calibri"/>
          <w:sz w:val="22"/>
          <w:szCs w:val="22"/>
        </w:rPr>
        <w:t>,</w:t>
      </w:r>
      <w:r w:rsidRPr="00166330">
        <w:rPr>
          <w:rFonts w:ascii="Calibri" w:hAnsi="Calibri" w:cs="Calibri"/>
          <w:sz w:val="22"/>
          <w:szCs w:val="22"/>
        </w:rPr>
        <w:t xml:space="preserve"> </w:t>
      </w:r>
      <w:r>
        <w:rPr>
          <w:rFonts w:ascii="Calibri" w:hAnsi="Calibri" w:cs="Calibri"/>
          <w:sz w:val="22"/>
          <w:szCs w:val="22"/>
        </w:rPr>
        <w:t xml:space="preserve">apoyados estos dos </w:t>
      </w:r>
      <w:r w:rsidRPr="00166330">
        <w:rPr>
          <w:rFonts w:ascii="Calibri" w:hAnsi="Calibri" w:cs="Calibri"/>
          <w:sz w:val="22"/>
          <w:szCs w:val="22"/>
        </w:rPr>
        <w:t xml:space="preserve">por el </w:t>
      </w:r>
      <w:r>
        <w:rPr>
          <w:rFonts w:ascii="Calibri" w:hAnsi="Calibri" w:cs="Calibri"/>
          <w:sz w:val="22"/>
          <w:szCs w:val="22"/>
        </w:rPr>
        <w:t>crucero Príncipe de Asturias, con el fin de contrarrestar el fuego de las harkas insurgentes. Las guarniciones de ambas posiciones</w:t>
      </w:r>
      <w:r w:rsidRPr="007C3C52">
        <w:rPr>
          <w:rFonts w:ascii="Calibri" w:hAnsi="Calibri" w:cs="Calibri"/>
          <w:sz w:val="22"/>
          <w:szCs w:val="22"/>
        </w:rPr>
        <w:t xml:space="preserve"> apenas p</w:t>
      </w:r>
      <w:r>
        <w:rPr>
          <w:rFonts w:ascii="Calibri" w:hAnsi="Calibri" w:cs="Calibri"/>
          <w:sz w:val="22"/>
          <w:szCs w:val="22"/>
        </w:rPr>
        <w:t>udieron</w:t>
      </w:r>
      <w:r w:rsidRPr="007C3C52">
        <w:rPr>
          <w:rFonts w:ascii="Calibri" w:hAnsi="Calibri" w:cs="Calibri"/>
          <w:sz w:val="22"/>
          <w:szCs w:val="22"/>
        </w:rPr>
        <w:t xml:space="preserve"> resistir </w:t>
      </w:r>
      <w:r>
        <w:rPr>
          <w:rFonts w:ascii="Calibri" w:hAnsi="Calibri" w:cs="Calibri"/>
          <w:sz w:val="22"/>
          <w:szCs w:val="22"/>
        </w:rPr>
        <w:t>y contener los ataques de estas harkas, que aumentaron en número de efectivos</w:t>
      </w:r>
      <w:r w:rsidRPr="007C3C52">
        <w:rPr>
          <w:rFonts w:ascii="Calibri" w:hAnsi="Calibri" w:cs="Calibri"/>
          <w:sz w:val="22"/>
          <w:szCs w:val="22"/>
        </w:rPr>
        <w:t>.</w:t>
      </w:r>
      <w:r>
        <w:rPr>
          <w:rFonts w:ascii="Calibri" w:hAnsi="Calibri" w:cs="Calibri"/>
          <w:sz w:val="22"/>
          <w:szCs w:val="22"/>
        </w:rPr>
        <w:t xml:space="preserve"> La posición de </w:t>
      </w:r>
      <w:r w:rsidRPr="00166330">
        <w:rPr>
          <w:rFonts w:ascii="Calibri" w:hAnsi="Calibri" w:cs="Calibri"/>
          <w:sz w:val="22"/>
          <w:szCs w:val="22"/>
        </w:rPr>
        <w:t>Sidi</w:t>
      </w:r>
      <w:r>
        <w:rPr>
          <w:rFonts w:ascii="Calibri" w:hAnsi="Calibri" w:cs="Calibri"/>
          <w:sz w:val="22"/>
          <w:szCs w:val="22"/>
        </w:rPr>
        <w:t>-D</w:t>
      </w:r>
      <w:r w:rsidRPr="00166330">
        <w:rPr>
          <w:rFonts w:ascii="Calibri" w:hAnsi="Calibri" w:cs="Calibri"/>
          <w:sz w:val="22"/>
          <w:szCs w:val="22"/>
        </w:rPr>
        <w:t>ri</w:t>
      </w:r>
      <w:r>
        <w:rPr>
          <w:rFonts w:ascii="Calibri" w:hAnsi="Calibri" w:cs="Calibri"/>
          <w:sz w:val="22"/>
          <w:szCs w:val="22"/>
        </w:rPr>
        <w:t>s estuvo formada por una guarnición de alrededor de quinientos</w:t>
      </w:r>
      <w:r w:rsidRPr="00166330">
        <w:rPr>
          <w:rFonts w:ascii="Calibri" w:hAnsi="Calibri" w:cs="Calibri"/>
          <w:sz w:val="22"/>
          <w:szCs w:val="22"/>
        </w:rPr>
        <w:t xml:space="preserve"> </w:t>
      </w:r>
      <w:r>
        <w:rPr>
          <w:rFonts w:ascii="Calibri" w:hAnsi="Calibri" w:cs="Calibri"/>
          <w:sz w:val="22"/>
          <w:szCs w:val="22"/>
        </w:rPr>
        <w:t>hombre</w:t>
      </w:r>
      <w:r w:rsidRPr="00166330">
        <w:rPr>
          <w:rFonts w:ascii="Calibri" w:hAnsi="Calibri" w:cs="Calibri"/>
          <w:sz w:val="22"/>
          <w:szCs w:val="22"/>
        </w:rPr>
        <w:t xml:space="preserve">s </w:t>
      </w:r>
      <w:r>
        <w:rPr>
          <w:rFonts w:ascii="Calibri" w:hAnsi="Calibri" w:cs="Calibri"/>
          <w:sz w:val="22"/>
          <w:szCs w:val="22"/>
        </w:rPr>
        <w:t>bajo el</w:t>
      </w:r>
      <w:r w:rsidRPr="00166330">
        <w:rPr>
          <w:rFonts w:ascii="Calibri" w:hAnsi="Calibri" w:cs="Calibri"/>
          <w:sz w:val="22"/>
          <w:szCs w:val="22"/>
        </w:rPr>
        <w:t xml:space="preserve"> </w:t>
      </w:r>
      <w:r>
        <w:rPr>
          <w:rFonts w:ascii="Calibri" w:hAnsi="Calibri" w:cs="Calibri"/>
          <w:sz w:val="22"/>
          <w:szCs w:val="22"/>
        </w:rPr>
        <w:t>ma</w:t>
      </w:r>
      <w:r w:rsidRPr="00166330">
        <w:rPr>
          <w:rFonts w:ascii="Calibri" w:hAnsi="Calibri" w:cs="Calibri"/>
          <w:sz w:val="22"/>
          <w:szCs w:val="22"/>
        </w:rPr>
        <w:t xml:space="preserve">ndo del </w:t>
      </w:r>
      <w:r>
        <w:rPr>
          <w:rFonts w:ascii="Calibri" w:hAnsi="Calibri" w:cs="Calibri"/>
          <w:sz w:val="22"/>
          <w:szCs w:val="22"/>
        </w:rPr>
        <w:t>Com</w:t>
      </w:r>
      <w:r w:rsidRPr="00166330">
        <w:rPr>
          <w:rFonts w:ascii="Calibri" w:hAnsi="Calibri" w:cs="Calibri"/>
          <w:sz w:val="22"/>
          <w:szCs w:val="22"/>
        </w:rPr>
        <w:t xml:space="preserve">andante </w:t>
      </w:r>
      <w:r>
        <w:rPr>
          <w:rFonts w:ascii="Calibri" w:hAnsi="Calibri" w:cs="Calibri"/>
          <w:sz w:val="22"/>
          <w:szCs w:val="22"/>
        </w:rPr>
        <w:t xml:space="preserve">Juan </w:t>
      </w:r>
      <w:r w:rsidRPr="00166330">
        <w:rPr>
          <w:rFonts w:ascii="Calibri" w:hAnsi="Calibri" w:cs="Calibri"/>
          <w:sz w:val="22"/>
          <w:szCs w:val="22"/>
        </w:rPr>
        <w:t>Velázquez</w:t>
      </w:r>
      <w:r>
        <w:rPr>
          <w:rFonts w:ascii="Calibri" w:hAnsi="Calibri" w:cs="Calibri"/>
          <w:sz w:val="22"/>
          <w:szCs w:val="22"/>
        </w:rPr>
        <w:t xml:space="preserve"> y Gil de Arana, perteneciente a la </w:t>
      </w:r>
      <w:r w:rsidRPr="00166330">
        <w:rPr>
          <w:rFonts w:ascii="Calibri" w:hAnsi="Calibri" w:cs="Calibri"/>
          <w:sz w:val="22"/>
          <w:szCs w:val="22"/>
        </w:rPr>
        <w:t>Plana Mayor</w:t>
      </w:r>
      <w:r>
        <w:rPr>
          <w:rFonts w:ascii="Calibri" w:hAnsi="Calibri" w:cs="Calibri"/>
          <w:sz w:val="22"/>
          <w:szCs w:val="22"/>
        </w:rPr>
        <w:t xml:space="preserve">, </w:t>
      </w:r>
      <w:r w:rsidRPr="00166330">
        <w:rPr>
          <w:rFonts w:ascii="Calibri" w:hAnsi="Calibri" w:cs="Calibri"/>
          <w:sz w:val="22"/>
          <w:szCs w:val="22"/>
        </w:rPr>
        <w:t>III Batallón</w:t>
      </w:r>
      <w:r>
        <w:rPr>
          <w:rFonts w:ascii="Calibri" w:hAnsi="Calibri" w:cs="Calibri"/>
          <w:sz w:val="22"/>
          <w:szCs w:val="22"/>
        </w:rPr>
        <w:t xml:space="preserve">, Regimiento de Infantería Melilla </w:t>
      </w:r>
      <w:r w:rsidRPr="00166330">
        <w:rPr>
          <w:rFonts w:ascii="Calibri" w:hAnsi="Calibri" w:cs="Calibri"/>
          <w:sz w:val="22"/>
          <w:szCs w:val="22"/>
        </w:rPr>
        <w:t xml:space="preserve">59. </w:t>
      </w:r>
      <w:r>
        <w:rPr>
          <w:rFonts w:ascii="Calibri" w:hAnsi="Calibri" w:cs="Calibri"/>
          <w:sz w:val="22"/>
          <w:szCs w:val="22"/>
        </w:rPr>
        <w:t>Esta posición f</w:t>
      </w:r>
      <w:r w:rsidRPr="00166330">
        <w:rPr>
          <w:rFonts w:ascii="Calibri" w:hAnsi="Calibri" w:cs="Calibri"/>
          <w:sz w:val="22"/>
          <w:szCs w:val="22"/>
        </w:rPr>
        <w:t xml:space="preserve">ue hostilizada </w:t>
      </w:r>
      <w:r>
        <w:rPr>
          <w:rFonts w:ascii="Calibri" w:hAnsi="Calibri" w:cs="Calibri"/>
          <w:sz w:val="22"/>
          <w:szCs w:val="22"/>
        </w:rPr>
        <w:t xml:space="preserve">durante </w:t>
      </w:r>
      <w:r w:rsidRPr="00166330">
        <w:rPr>
          <w:rFonts w:ascii="Calibri" w:hAnsi="Calibri" w:cs="Calibri"/>
          <w:sz w:val="22"/>
          <w:szCs w:val="22"/>
        </w:rPr>
        <w:t>los días 22, 23 y 24 de Julio</w:t>
      </w:r>
      <w:r>
        <w:rPr>
          <w:rFonts w:ascii="Calibri" w:hAnsi="Calibri" w:cs="Calibri"/>
          <w:sz w:val="22"/>
          <w:szCs w:val="22"/>
        </w:rPr>
        <w:t xml:space="preserve"> de 1921.</w:t>
      </w:r>
    </w:p>
    <w:p w14:paraId="7502E5E7" w14:textId="77777777" w:rsidR="009B5104" w:rsidRDefault="009B5104" w:rsidP="009B5104">
      <w:pPr>
        <w:spacing w:after="0"/>
        <w:jc w:val="both"/>
        <w:rPr>
          <w:rFonts w:ascii="Calibri" w:hAnsi="Calibri" w:cs="Calibri"/>
          <w:sz w:val="22"/>
          <w:szCs w:val="22"/>
        </w:rPr>
      </w:pPr>
    </w:p>
    <w:p w14:paraId="1AB8ACFB" w14:textId="77777777" w:rsidR="00E770E6" w:rsidRDefault="00E770E6" w:rsidP="009B5104">
      <w:pPr>
        <w:spacing w:after="0"/>
        <w:jc w:val="both"/>
        <w:rPr>
          <w:rFonts w:ascii="Calibri" w:hAnsi="Calibri" w:cs="Calibri"/>
          <w:sz w:val="22"/>
          <w:szCs w:val="22"/>
        </w:rPr>
      </w:pPr>
      <w:r>
        <w:rPr>
          <w:rFonts w:ascii="Calibri" w:hAnsi="Calibri" w:cs="Calibri"/>
          <w:sz w:val="22"/>
          <w:szCs w:val="22"/>
        </w:rPr>
        <w:t>L</w:t>
      </w:r>
      <w:r w:rsidR="009B5104">
        <w:rPr>
          <w:rFonts w:ascii="Calibri" w:hAnsi="Calibri" w:cs="Calibri"/>
          <w:sz w:val="22"/>
          <w:szCs w:val="22"/>
        </w:rPr>
        <w:t xml:space="preserve">a </w:t>
      </w:r>
      <w:r>
        <w:rPr>
          <w:rFonts w:ascii="Calibri" w:hAnsi="Calibri" w:cs="Calibri"/>
          <w:sz w:val="22"/>
          <w:szCs w:val="22"/>
        </w:rPr>
        <w:t xml:space="preserve">planificación de la </w:t>
      </w:r>
      <w:r w:rsidR="009B5104">
        <w:rPr>
          <w:rFonts w:ascii="Calibri" w:hAnsi="Calibri" w:cs="Calibri"/>
          <w:sz w:val="22"/>
          <w:szCs w:val="22"/>
        </w:rPr>
        <w:t xml:space="preserve">evacuación de la posición de Sidi-Dris, </w:t>
      </w:r>
      <w:r>
        <w:rPr>
          <w:rFonts w:ascii="Calibri" w:hAnsi="Calibri" w:cs="Calibri"/>
          <w:sz w:val="22"/>
          <w:szCs w:val="22"/>
        </w:rPr>
        <w:t xml:space="preserve">se estimó </w:t>
      </w:r>
      <w:r w:rsidR="009B5104" w:rsidRPr="00166330">
        <w:rPr>
          <w:rFonts w:ascii="Calibri" w:hAnsi="Calibri" w:cs="Calibri"/>
          <w:sz w:val="22"/>
          <w:szCs w:val="22"/>
        </w:rPr>
        <w:t>para el día 25 de</w:t>
      </w:r>
      <w:r w:rsidR="009B5104">
        <w:rPr>
          <w:rFonts w:ascii="Calibri" w:hAnsi="Calibri" w:cs="Calibri"/>
          <w:sz w:val="22"/>
          <w:szCs w:val="22"/>
        </w:rPr>
        <w:t xml:space="preserve"> </w:t>
      </w:r>
      <w:r w:rsidR="009B5104" w:rsidRPr="00166330">
        <w:rPr>
          <w:rFonts w:ascii="Calibri" w:hAnsi="Calibri" w:cs="Calibri"/>
          <w:sz w:val="22"/>
          <w:szCs w:val="22"/>
        </w:rPr>
        <w:t>julio</w:t>
      </w:r>
      <w:r w:rsidR="009B5104">
        <w:rPr>
          <w:rFonts w:ascii="Calibri" w:hAnsi="Calibri" w:cs="Calibri"/>
          <w:sz w:val="22"/>
          <w:szCs w:val="22"/>
        </w:rPr>
        <w:t xml:space="preserve"> de 1921. Al iniciarse el repliegue, debido a los continuos ataques de las harkas las circunstancias de la operación de retirada de la posición empeoraron en exceso</w:t>
      </w:r>
      <w:r w:rsidR="009B5104" w:rsidRPr="00166330">
        <w:rPr>
          <w:rFonts w:ascii="Calibri" w:hAnsi="Calibri" w:cs="Calibri"/>
          <w:sz w:val="22"/>
          <w:szCs w:val="22"/>
        </w:rPr>
        <w:t xml:space="preserve">. Una parte de la </w:t>
      </w:r>
      <w:r w:rsidR="009B5104">
        <w:rPr>
          <w:rFonts w:ascii="Calibri" w:hAnsi="Calibri" w:cs="Calibri"/>
          <w:sz w:val="22"/>
          <w:szCs w:val="22"/>
        </w:rPr>
        <w:t>guar</w:t>
      </w:r>
      <w:r w:rsidR="009B5104" w:rsidRPr="00166330">
        <w:rPr>
          <w:rFonts w:ascii="Calibri" w:hAnsi="Calibri" w:cs="Calibri"/>
          <w:sz w:val="22"/>
          <w:szCs w:val="22"/>
        </w:rPr>
        <w:t>nición quedó atrapada en la posición, y fue autorizada</w:t>
      </w:r>
      <w:r w:rsidR="009B5104">
        <w:rPr>
          <w:rFonts w:ascii="Calibri" w:hAnsi="Calibri" w:cs="Calibri"/>
          <w:sz w:val="22"/>
          <w:szCs w:val="22"/>
        </w:rPr>
        <w:t xml:space="preserve"> </w:t>
      </w:r>
      <w:r w:rsidR="009B5104" w:rsidRPr="00166330">
        <w:rPr>
          <w:rFonts w:ascii="Calibri" w:hAnsi="Calibri" w:cs="Calibri"/>
          <w:sz w:val="22"/>
          <w:szCs w:val="22"/>
        </w:rPr>
        <w:t>a parla</w:t>
      </w:r>
      <w:r w:rsidR="009B5104">
        <w:rPr>
          <w:rFonts w:ascii="Calibri" w:hAnsi="Calibri" w:cs="Calibri"/>
          <w:sz w:val="22"/>
          <w:szCs w:val="22"/>
        </w:rPr>
        <w:t>m</w:t>
      </w:r>
      <w:r w:rsidR="009B5104" w:rsidRPr="00166330">
        <w:rPr>
          <w:rFonts w:ascii="Calibri" w:hAnsi="Calibri" w:cs="Calibri"/>
          <w:sz w:val="22"/>
          <w:szCs w:val="22"/>
        </w:rPr>
        <w:t>entar con el enemigo</w:t>
      </w:r>
      <w:r w:rsidR="009B5104">
        <w:rPr>
          <w:rFonts w:ascii="Calibri" w:hAnsi="Calibri" w:cs="Calibri"/>
          <w:sz w:val="22"/>
          <w:szCs w:val="22"/>
        </w:rPr>
        <w:t>. Despué</w:t>
      </w:r>
      <w:r w:rsidR="009B5104" w:rsidRPr="00166330">
        <w:rPr>
          <w:rFonts w:ascii="Calibri" w:hAnsi="Calibri" w:cs="Calibri"/>
          <w:sz w:val="22"/>
          <w:szCs w:val="22"/>
        </w:rPr>
        <w:t>s</w:t>
      </w:r>
      <w:r w:rsidR="009B5104">
        <w:rPr>
          <w:rFonts w:ascii="Calibri" w:hAnsi="Calibri" w:cs="Calibri"/>
          <w:sz w:val="22"/>
          <w:szCs w:val="22"/>
        </w:rPr>
        <w:t xml:space="preserve"> de</w:t>
      </w:r>
      <w:r w:rsidR="009B5104" w:rsidRPr="00166330">
        <w:rPr>
          <w:rFonts w:ascii="Calibri" w:hAnsi="Calibri" w:cs="Calibri"/>
          <w:sz w:val="22"/>
          <w:szCs w:val="22"/>
        </w:rPr>
        <w:t xml:space="preserve"> fijar las condiciones de la rendición de</w:t>
      </w:r>
      <w:r w:rsidR="009B5104">
        <w:rPr>
          <w:rFonts w:ascii="Calibri" w:hAnsi="Calibri" w:cs="Calibri"/>
          <w:sz w:val="22"/>
          <w:szCs w:val="22"/>
        </w:rPr>
        <w:t xml:space="preserve"> la posición</w:t>
      </w:r>
      <w:r w:rsidR="009B5104" w:rsidRPr="00166330">
        <w:rPr>
          <w:rFonts w:ascii="Calibri" w:hAnsi="Calibri" w:cs="Calibri"/>
          <w:sz w:val="22"/>
          <w:szCs w:val="22"/>
        </w:rPr>
        <w:t xml:space="preserve">, la guarnición fue aniquilada. </w:t>
      </w:r>
      <w:r w:rsidR="009B5104">
        <w:rPr>
          <w:rFonts w:ascii="Calibri" w:hAnsi="Calibri" w:cs="Calibri"/>
          <w:sz w:val="22"/>
          <w:szCs w:val="22"/>
        </w:rPr>
        <w:t xml:space="preserve">La dotación de artillería de campaña de esta posición fue de </w:t>
      </w:r>
      <w:r w:rsidR="009B5104" w:rsidRPr="00166330">
        <w:rPr>
          <w:rFonts w:ascii="Calibri" w:hAnsi="Calibri" w:cs="Calibri"/>
          <w:sz w:val="22"/>
          <w:szCs w:val="22"/>
        </w:rPr>
        <w:t>cuatro</w:t>
      </w:r>
      <w:r w:rsidR="009B5104">
        <w:rPr>
          <w:rFonts w:ascii="Calibri" w:hAnsi="Calibri" w:cs="Calibri"/>
          <w:sz w:val="22"/>
          <w:szCs w:val="22"/>
        </w:rPr>
        <w:t xml:space="preserve"> </w:t>
      </w:r>
      <w:r w:rsidR="009B5104" w:rsidRPr="00166330">
        <w:rPr>
          <w:rFonts w:ascii="Calibri" w:hAnsi="Calibri" w:cs="Calibri"/>
          <w:sz w:val="22"/>
          <w:szCs w:val="22"/>
        </w:rPr>
        <w:t>piezas de artillería de c</w:t>
      </w:r>
      <w:r w:rsidR="009B5104">
        <w:rPr>
          <w:rFonts w:ascii="Calibri" w:hAnsi="Calibri" w:cs="Calibri"/>
          <w:sz w:val="22"/>
          <w:szCs w:val="22"/>
        </w:rPr>
        <w:t>ampañ</w:t>
      </w:r>
      <w:r w:rsidR="009B5104" w:rsidRPr="00166330">
        <w:rPr>
          <w:rFonts w:ascii="Calibri" w:hAnsi="Calibri" w:cs="Calibri"/>
          <w:sz w:val="22"/>
          <w:szCs w:val="22"/>
        </w:rPr>
        <w:t xml:space="preserve">a </w:t>
      </w:r>
      <w:r w:rsidR="009B5104">
        <w:rPr>
          <w:rFonts w:ascii="Calibri" w:hAnsi="Calibri" w:cs="Calibri"/>
          <w:sz w:val="22"/>
          <w:szCs w:val="22"/>
        </w:rPr>
        <w:t xml:space="preserve">tipo </w:t>
      </w:r>
      <w:r w:rsidR="009B5104" w:rsidRPr="00166330">
        <w:rPr>
          <w:rFonts w:ascii="Calibri" w:hAnsi="Calibri" w:cs="Calibri"/>
          <w:sz w:val="22"/>
          <w:szCs w:val="22"/>
        </w:rPr>
        <w:t>«Krupp» de 8-9 c</w:t>
      </w:r>
      <w:r w:rsidR="009B5104">
        <w:rPr>
          <w:rFonts w:ascii="Calibri" w:hAnsi="Calibri" w:cs="Calibri"/>
          <w:sz w:val="22"/>
          <w:szCs w:val="22"/>
        </w:rPr>
        <w:t>m</w:t>
      </w:r>
      <w:r w:rsidR="009B5104" w:rsidRPr="00166330">
        <w:rPr>
          <w:rFonts w:ascii="Calibri" w:hAnsi="Calibri" w:cs="Calibri"/>
          <w:sz w:val="22"/>
          <w:szCs w:val="22"/>
        </w:rPr>
        <w:t>s.</w:t>
      </w:r>
      <w:r w:rsidR="009B5104">
        <w:rPr>
          <w:rFonts w:ascii="Calibri" w:hAnsi="Calibri" w:cs="Calibri"/>
          <w:sz w:val="22"/>
          <w:szCs w:val="22"/>
        </w:rPr>
        <w:t xml:space="preserve"> </w:t>
      </w:r>
      <w:r w:rsidR="009B5104" w:rsidRPr="00166330">
        <w:rPr>
          <w:rFonts w:ascii="Calibri" w:hAnsi="Calibri" w:cs="Calibri"/>
          <w:sz w:val="22"/>
          <w:szCs w:val="22"/>
        </w:rPr>
        <w:t xml:space="preserve">que, probablemente, no fueron inutilizadas. </w:t>
      </w:r>
    </w:p>
    <w:p w14:paraId="1BF784AC" w14:textId="77777777" w:rsidR="00E770E6" w:rsidRDefault="00E770E6" w:rsidP="009B5104">
      <w:pPr>
        <w:spacing w:after="0"/>
        <w:jc w:val="both"/>
        <w:rPr>
          <w:rFonts w:ascii="Calibri" w:hAnsi="Calibri" w:cs="Calibri"/>
          <w:sz w:val="22"/>
          <w:szCs w:val="22"/>
        </w:rPr>
      </w:pPr>
    </w:p>
    <w:p w14:paraId="0B3ABE7D" w14:textId="28D7B30F" w:rsidR="009B5104" w:rsidRDefault="009B5104" w:rsidP="009B5104">
      <w:pPr>
        <w:spacing w:after="0"/>
        <w:jc w:val="both"/>
        <w:rPr>
          <w:rFonts w:ascii="Calibri" w:hAnsi="Calibri" w:cs="Calibri"/>
          <w:sz w:val="22"/>
          <w:szCs w:val="22"/>
        </w:rPr>
      </w:pPr>
      <w:r>
        <w:rPr>
          <w:rFonts w:ascii="Calibri" w:hAnsi="Calibri" w:cs="Calibri"/>
          <w:sz w:val="22"/>
          <w:szCs w:val="22"/>
        </w:rPr>
        <w:t>El Com</w:t>
      </w:r>
      <w:r w:rsidRPr="00166330">
        <w:rPr>
          <w:rFonts w:ascii="Calibri" w:hAnsi="Calibri" w:cs="Calibri"/>
          <w:sz w:val="22"/>
          <w:szCs w:val="22"/>
        </w:rPr>
        <w:t xml:space="preserve">andante </w:t>
      </w:r>
      <w:r>
        <w:rPr>
          <w:rFonts w:ascii="Calibri" w:hAnsi="Calibri" w:cs="Calibri"/>
          <w:sz w:val="22"/>
          <w:szCs w:val="22"/>
        </w:rPr>
        <w:t xml:space="preserve">Juan </w:t>
      </w:r>
      <w:r w:rsidRPr="00166330">
        <w:rPr>
          <w:rFonts w:ascii="Calibri" w:hAnsi="Calibri" w:cs="Calibri"/>
          <w:sz w:val="22"/>
          <w:szCs w:val="22"/>
        </w:rPr>
        <w:t>Velázquez</w:t>
      </w:r>
      <w:r>
        <w:rPr>
          <w:rFonts w:ascii="Calibri" w:hAnsi="Calibri" w:cs="Calibri"/>
          <w:sz w:val="22"/>
          <w:szCs w:val="22"/>
        </w:rPr>
        <w:t xml:space="preserve"> y Gil de Arana falleció combatiendo contra </w:t>
      </w:r>
      <w:r w:rsidR="00DA4057">
        <w:rPr>
          <w:rFonts w:ascii="Calibri" w:hAnsi="Calibri" w:cs="Calibri"/>
          <w:sz w:val="22"/>
          <w:szCs w:val="22"/>
        </w:rPr>
        <w:t>l</w:t>
      </w:r>
      <w:r>
        <w:rPr>
          <w:rFonts w:ascii="Calibri" w:hAnsi="Calibri" w:cs="Calibri"/>
          <w:sz w:val="22"/>
          <w:szCs w:val="22"/>
        </w:rPr>
        <w:t>as harkas</w:t>
      </w:r>
      <w:r w:rsidRPr="00166330">
        <w:rPr>
          <w:rFonts w:ascii="Calibri" w:hAnsi="Calibri" w:cs="Calibri"/>
          <w:sz w:val="22"/>
          <w:szCs w:val="22"/>
        </w:rPr>
        <w:t xml:space="preserve"> en la posición, </w:t>
      </w:r>
      <w:r>
        <w:rPr>
          <w:rFonts w:ascii="Calibri" w:hAnsi="Calibri" w:cs="Calibri"/>
          <w:sz w:val="22"/>
          <w:szCs w:val="22"/>
        </w:rPr>
        <w:t xml:space="preserve">y </w:t>
      </w:r>
      <w:r w:rsidRPr="00166330">
        <w:rPr>
          <w:rFonts w:ascii="Calibri" w:hAnsi="Calibri" w:cs="Calibri"/>
          <w:sz w:val="22"/>
          <w:szCs w:val="22"/>
        </w:rPr>
        <w:t xml:space="preserve">le fue concedida la </w:t>
      </w:r>
      <w:r>
        <w:rPr>
          <w:rFonts w:ascii="Calibri" w:hAnsi="Calibri" w:cs="Calibri"/>
          <w:sz w:val="22"/>
          <w:szCs w:val="22"/>
        </w:rPr>
        <w:t xml:space="preserve">Cruz </w:t>
      </w:r>
      <w:r w:rsidRPr="00166330">
        <w:rPr>
          <w:rFonts w:ascii="Calibri" w:hAnsi="Calibri" w:cs="Calibri"/>
          <w:sz w:val="22"/>
          <w:szCs w:val="22"/>
        </w:rPr>
        <w:t xml:space="preserve">Laureada de </w:t>
      </w:r>
      <w:r>
        <w:rPr>
          <w:rFonts w:ascii="Calibri" w:hAnsi="Calibri" w:cs="Calibri"/>
          <w:sz w:val="22"/>
          <w:szCs w:val="22"/>
        </w:rPr>
        <w:t>San</w:t>
      </w:r>
      <w:r w:rsidRPr="00166330">
        <w:rPr>
          <w:rFonts w:ascii="Calibri" w:hAnsi="Calibri" w:cs="Calibri"/>
          <w:sz w:val="22"/>
          <w:szCs w:val="22"/>
        </w:rPr>
        <w:t xml:space="preserve"> Fernando el 9 de julio de 1923.</w:t>
      </w:r>
      <w:r>
        <w:rPr>
          <w:rFonts w:ascii="Calibri" w:hAnsi="Calibri" w:cs="Calibri"/>
          <w:sz w:val="22"/>
          <w:szCs w:val="22"/>
        </w:rPr>
        <w:t xml:space="preserve"> En la posición de </w:t>
      </w:r>
      <w:r w:rsidRPr="00166330">
        <w:rPr>
          <w:rFonts w:ascii="Calibri" w:hAnsi="Calibri" w:cs="Calibri"/>
          <w:sz w:val="22"/>
          <w:szCs w:val="22"/>
        </w:rPr>
        <w:t>Sidi</w:t>
      </w:r>
      <w:r>
        <w:rPr>
          <w:rFonts w:ascii="Calibri" w:hAnsi="Calibri" w:cs="Calibri"/>
          <w:sz w:val="22"/>
          <w:szCs w:val="22"/>
        </w:rPr>
        <w:t>-</w:t>
      </w:r>
      <w:r w:rsidRPr="00166330">
        <w:rPr>
          <w:rFonts w:ascii="Calibri" w:hAnsi="Calibri" w:cs="Calibri"/>
          <w:sz w:val="22"/>
          <w:szCs w:val="22"/>
        </w:rPr>
        <w:t xml:space="preserve">Dris </w:t>
      </w:r>
      <w:r>
        <w:rPr>
          <w:rFonts w:ascii="Calibri" w:hAnsi="Calibri" w:cs="Calibri"/>
          <w:sz w:val="22"/>
          <w:szCs w:val="22"/>
        </w:rPr>
        <w:t xml:space="preserve">también </w:t>
      </w:r>
      <w:r w:rsidRPr="00166330">
        <w:rPr>
          <w:rFonts w:ascii="Calibri" w:hAnsi="Calibri" w:cs="Calibri"/>
          <w:sz w:val="22"/>
          <w:szCs w:val="22"/>
        </w:rPr>
        <w:t>murió</w:t>
      </w:r>
      <w:r>
        <w:rPr>
          <w:rFonts w:ascii="Calibri" w:hAnsi="Calibri" w:cs="Calibri"/>
          <w:sz w:val="22"/>
          <w:szCs w:val="22"/>
        </w:rPr>
        <w:t xml:space="preserve"> </w:t>
      </w:r>
      <w:r w:rsidRPr="00166330">
        <w:rPr>
          <w:rFonts w:ascii="Calibri" w:hAnsi="Calibri" w:cs="Calibri"/>
          <w:sz w:val="22"/>
          <w:szCs w:val="22"/>
        </w:rPr>
        <w:t xml:space="preserve">el </w:t>
      </w:r>
      <w:r>
        <w:rPr>
          <w:rFonts w:ascii="Calibri" w:hAnsi="Calibri" w:cs="Calibri"/>
          <w:sz w:val="22"/>
          <w:szCs w:val="22"/>
        </w:rPr>
        <w:t>T</w:t>
      </w:r>
      <w:r w:rsidRPr="00166330">
        <w:rPr>
          <w:rFonts w:ascii="Calibri" w:hAnsi="Calibri" w:cs="Calibri"/>
          <w:sz w:val="22"/>
          <w:szCs w:val="22"/>
        </w:rPr>
        <w:t xml:space="preserve">eniente de </w:t>
      </w:r>
      <w:r>
        <w:rPr>
          <w:rFonts w:ascii="Calibri" w:hAnsi="Calibri" w:cs="Calibri"/>
          <w:sz w:val="22"/>
          <w:szCs w:val="22"/>
        </w:rPr>
        <w:t>A</w:t>
      </w:r>
      <w:r w:rsidRPr="00166330">
        <w:rPr>
          <w:rFonts w:ascii="Calibri" w:hAnsi="Calibri" w:cs="Calibri"/>
          <w:sz w:val="22"/>
          <w:szCs w:val="22"/>
        </w:rPr>
        <w:t>rtillería Joaquín Fontán</w:t>
      </w:r>
      <w:r>
        <w:rPr>
          <w:rFonts w:ascii="Calibri" w:hAnsi="Calibri" w:cs="Calibri"/>
          <w:sz w:val="22"/>
          <w:szCs w:val="22"/>
        </w:rPr>
        <w:t xml:space="preserve"> Lobé perteneciente a la 7ª Batería de la Comandancia de Artillería de Melilla</w:t>
      </w:r>
      <w:r w:rsidRPr="00166330">
        <w:rPr>
          <w:rFonts w:ascii="Calibri" w:hAnsi="Calibri" w:cs="Calibri"/>
          <w:sz w:val="22"/>
          <w:szCs w:val="22"/>
        </w:rPr>
        <w:t>.</w:t>
      </w:r>
    </w:p>
    <w:p w14:paraId="67AA86B7" w14:textId="77777777" w:rsidR="009B5104" w:rsidRPr="00166330" w:rsidRDefault="009B5104" w:rsidP="009B5104">
      <w:pPr>
        <w:spacing w:after="0"/>
        <w:jc w:val="both"/>
        <w:rPr>
          <w:rFonts w:ascii="Calibri" w:hAnsi="Calibri" w:cs="Calibri"/>
          <w:sz w:val="22"/>
          <w:szCs w:val="22"/>
        </w:rPr>
      </w:pPr>
    </w:p>
    <w:p w14:paraId="13FF1B5C" w14:textId="190C0DAC" w:rsidR="009B5104" w:rsidRDefault="009B5104" w:rsidP="009B5104">
      <w:pPr>
        <w:spacing w:after="0"/>
        <w:jc w:val="both"/>
        <w:rPr>
          <w:rFonts w:ascii="Calibri" w:hAnsi="Calibri" w:cs="Calibri"/>
          <w:sz w:val="22"/>
          <w:szCs w:val="22"/>
        </w:rPr>
      </w:pPr>
      <w:r>
        <w:rPr>
          <w:rFonts w:ascii="Calibri" w:hAnsi="Calibri" w:cs="Calibri"/>
          <w:sz w:val="22"/>
          <w:szCs w:val="22"/>
        </w:rPr>
        <w:t xml:space="preserve">La posición de </w:t>
      </w:r>
      <w:r w:rsidRPr="00166330">
        <w:rPr>
          <w:rFonts w:ascii="Calibri" w:hAnsi="Calibri" w:cs="Calibri"/>
          <w:sz w:val="22"/>
          <w:szCs w:val="22"/>
        </w:rPr>
        <w:t xml:space="preserve">Afrau fue hostilizada desde el </w:t>
      </w:r>
      <w:r w:rsidR="00E770E6">
        <w:rPr>
          <w:rFonts w:ascii="Calibri" w:hAnsi="Calibri" w:cs="Calibri"/>
          <w:sz w:val="22"/>
          <w:szCs w:val="22"/>
        </w:rPr>
        <w:t xml:space="preserve">día </w:t>
      </w:r>
      <w:r w:rsidRPr="00166330">
        <w:rPr>
          <w:rFonts w:ascii="Calibri" w:hAnsi="Calibri" w:cs="Calibri"/>
          <w:sz w:val="22"/>
          <w:szCs w:val="22"/>
        </w:rPr>
        <w:t xml:space="preserve">21 </w:t>
      </w:r>
      <w:r w:rsidR="00E770E6">
        <w:rPr>
          <w:rFonts w:ascii="Calibri" w:hAnsi="Calibri" w:cs="Calibri"/>
          <w:sz w:val="22"/>
          <w:szCs w:val="22"/>
        </w:rPr>
        <w:t xml:space="preserve">de julio de 1921, </w:t>
      </w:r>
      <w:r w:rsidRPr="00166330">
        <w:rPr>
          <w:rFonts w:ascii="Calibri" w:hAnsi="Calibri" w:cs="Calibri"/>
          <w:sz w:val="22"/>
          <w:szCs w:val="22"/>
        </w:rPr>
        <w:t>hasta el 26 de julio</w:t>
      </w:r>
      <w:r w:rsidR="00E770E6">
        <w:rPr>
          <w:rFonts w:ascii="Calibri" w:hAnsi="Calibri" w:cs="Calibri"/>
          <w:sz w:val="22"/>
          <w:szCs w:val="22"/>
        </w:rPr>
        <w:t xml:space="preserve"> de 1921</w:t>
      </w:r>
      <w:r w:rsidRPr="00166330">
        <w:rPr>
          <w:rFonts w:ascii="Calibri" w:hAnsi="Calibri" w:cs="Calibri"/>
          <w:sz w:val="22"/>
          <w:szCs w:val="22"/>
        </w:rPr>
        <w:t xml:space="preserve">, siendo </w:t>
      </w:r>
      <w:r>
        <w:rPr>
          <w:rFonts w:ascii="Calibri" w:hAnsi="Calibri" w:cs="Calibri"/>
          <w:sz w:val="22"/>
          <w:szCs w:val="22"/>
        </w:rPr>
        <w:t>la dotación de la guarnición inferior a la que estuvo establecida en</w:t>
      </w:r>
      <w:r w:rsidRPr="00166330">
        <w:rPr>
          <w:rFonts w:ascii="Calibri" w:hAnsi="Calibri" w:cs="Calibri"/>
          <w:sz w:val="22"/>
          <w:szCs w:val="22"/>
        </w:rPr>
        <w:t xml:space="preserve"> Sidi</w:t>
      </w:r>
      <w:r>
        <w:rPr>
          <w:rFonts w:ascii="Calibri" w:hAnsi="Calibri" w:cs="Calibri"/>
          <w:sz w:val="22"/>
          <w:szCs w:val="22"/>
        </w:rPr>
        <w:t>-</w:t>
      </w:r>
      <w:r w:rsidRPr="00166330">
        <w:rPr>
          <w:rFonts w:ascii="Calibri" w:hAnsi="Calibri" w:cs="Calibri"/>
          <w:sz w:val="22"/>
          <w:szCs w:val="22"/>
        </w:rPr>
        <w:t xml:space="preserve">Dris. Se </w:t>
      </w:r>
      <w:r>
        <w:rPr>
          <w:rFonts w:ascii="Calibri" w:hAnsi="Calibri" w:cs="Calibri"/>
          <w:sz w:val="22"/>
          <w:szCs w:val="22"/>
        </w:rPr>
        <w:t>planificó</w:t>
      </w:r>
      <w:r w:rsidRPr="00166330">
        <w:rPr>
          <w:rFonts w:ascii="Calibri" w:hAnsi="Calibri" w:cs="Calibri"/>
          <w:sz w:val="22"/>
          <w:szCs w:val="22"/>
        </w:rPr>
        <w:t xml:space="preserve"> su</w:t>
      </w:r>
      <w:r>
        <w:rPr>
          <w:rFonts w:ascii="Calibri" w:hAnsi="Calibri" w:cs="Calibri"/>
          <w:sz w:val="22"/>
          <w:szCs w:val="22"/>
        </w:rPr>
        <w:t xml:space="preserve"> </w:t>
      </w:r>
      <w:r w:rsidRPr="00166330">
        <w:rPr>
          <w:rFonts w:ascii="Calibri" w:hAnsi="Calibri" w:cs="Calibri"/>
          <w:sz w:val="22"/>
          <w:szCs w:val="22"/>
        </w:rPr>
        <w:t>evacuación para el día 26 de julio,</w:t>
      </w:r>
      <w:r>
        <w:rPr>
          <w:rFonts w:ascii="Calibri" w:hAnsi="Calibri" w:cs="Calibri"/>
          <w:sz w:val="22"/>
          <w:szCs w:val="22"/>
        </w:rPr>
        <w:t xml:space="preserve"> </w:t>
      </w:r>
      <w:r w:rsidR="00E770E6">
        <w:rPr>
          <w:rFonts w:ascii="Calibri" w:hAnsi="Calibri" w:cs="Calibri"/>
          <w:sz w:val="22"/>
          <w:szCs w:val="22"/>
        </w:rPr>
        <w:t xml:space="preserve">también </w:t>
      </w:r>
      <w:r>
        <w:rPr>
          <w:rFonts w:ascii="Calibri" w:hAnsi="Calibri" w:cs="Calibri"/>
          <w:sz w:val="22"/>
          <w:szCs w:val="22"/>
        </w:rPr>
        <w:t xml:space="preserve">proporcionando cobertura a la retirada, los buques cañoneros </w:t>
      </w:r>
      <w:r w:rsidRPr="00166330">
        <w:rPr>
          <w:rFonts w:ascii="Calibri" w:hAnsi="Calibri" w:cs="Calibri"/>
          <w:sz w:val="22"/>
          <w:szCs w:val="22"/>
        </w:rPr>
        <w:t xml:space="preserve">Laya y Lauria. </w:t>
      </w:r>
      <w:r>
        <w:rPr>
          <w:rFonts w:ascii="Calibri" w:hAnsi="Calibri" w:cs="Calibri"/>
          <w:sz w:val="22"/>
          <w:szCs w:val="22"/>
        </w:rPr>
        <w:t>La mayoría de los miembros de la guarnición murieron en la posición cubriendo a los primeros hombres que iniciaron el repliegue</w:t>
      </w:r>
      <w:r w:rsidRPr="00166330">
        <w:rPr>
          <w:rFonts w:ascii="Calibri" w:hAnsi="Calibri" w:cs="Calibri"/>
          <w:sz w:val="22"/>
          <w:szCs w:val="22"/>
        </w:rPr>
        <w:t xml:space="preserve">. </w:t>
      </w:r>
      <w:r>
        <w:rPr>
          <w:rFonts w:ascii="Calibri" w:hAnsi="Calibri" w:cs="Calibri"/>
          <w:sz w:val="22"/>
          <w:szCs w:val="22"/>
        </w:rPr>
        <w:t xml:space="preserve">La posición de Afrau dispuso de una dotación de artillería de campaña de </w:t>
      </w:r>
      <w:r w:rsidRPr="00166330">
        <w:rPr>
          <w:rFonts w:ascii="Calibri" w:hAnsi="Calibri" w:cs="Calibri"/>
          <w:sz w:val="22"/>
          <w:szCs w:val="22"/>
        </w:rPr>
        <w:t xml:space="preserve">dos piezas </w:t>
      </w:r>
      <w:r>
        <w:rPr>
          <w:rFonts w:ascii="Calibri" w:hAnsi="Calibri" w:cs="Calibri"/>
          <w:sz w:val="22"/>
          <w:szCs w:val="22"/>
        </w:rPr>
        <w:t xml:space="preserve">tipo </w:t>
      </w:r>
      <w:r w:rsidRPr="00166330">
        <w:rPr>
          <w:rFonts w:ascii="Calibri" w:hAnsi="Calibri" w:cs="Calibri"/>
          <w:sz w:val="22"/>
          <w:szCs w:val="22"/>
        </w:rPr>
        <w:t>«Krupp» de</w:t>
      </w:r>
      <w:r>
        <w:rPr>
          <w:rFonts w:ascii="Calibri" w:hAnsi="Calibri" w:cs="Calibri"/>
          <w:sz w:val="22"/>
          <w:szCs w:val="22"/>
        </w:rPr>
        <w:t xml:space="preserve"> 8,</w:t>
      </w:r>
      <w:r w:rsidRPr="00166330">
        <w:rPr>
          <w:rFonts w:ascii="Calibri" w:hAnsi="Calibri" w:cs="Calibri"/>
          <w:sz w:val="22"/>
          <w:szCs w:val="22"/>
        </w:rPr>
        <w:t xml:space="preserve"> 9</w:t>
      </w:r>
      <w:r>
        <w:rPr>
          <w:rFonts w:ascii="Calibri" w:hAnsi="Calibri" w:cs="Calibri"/>
          <w:sz w:val="22"/>
          <w:szCs w:val="22"/>
        </w:rPr>
        <w:t>,</w:t>
      </w:r>
      <w:r w:rsidRPr="00166330">
        <w:rPr>
          <w:rFonts w:ascii="Calibri" w:hAnsi="Calibri" w:cs="Calibri"/>
          <w:sz w:val="22"/>
          <w:szCs w:val="22"/>
        </w:rPr>
        <w:t xml:space="preserve"> c</w:t>
      </w:r>
      <w:r>
        <w:rPr>
          <w:rFonts w:ascii="Calibri" w:hAnsi="Calibri" w:cs="Calibri"/>
          <w:sz w:val="22"/>
          <w:szCs w:val="22"/>
        </w:rPr>
        <w:t>ms. que sí llegaron a inutilizar los artilleros de sus respectivas dotaciones.</w:t>
      </w:r>
    </w:p>
    <w:p w14:paraId="1EC68AE8" w14:textId="77777777" w:rsidR="009B5104" w:rsidRDefault="009B5104" w:rsidP="00955C02">
      <w:pPr>
        <w:spacing w:after="0"/>
        <w:jc w:val="both"/>
        <w:rPr>
          <w:rFonts w:ascii="Calibri" w:hAnsi="Calibri" w:cs="Calibri"/>
          <w:sz w:val="22"/>
          <w:szCs w:val="22"/>
        </w:rPr>
      </w:pPr>
    </w:p>
    <w:p w14:paraId="54679D89" w14:textId="4DF1DD95" w:rsidR="00793E8B" w:rsidRDefault="00955C02" w:rsidP="00955C02">
      <w:pPr>
        <w:spacing w:after="0"/>
        <w:jc w:val="both"/>
        <w:rPr>
          <w:rFonts w:ascii="Calibri" w:hAnsi="Calibri" w:cs="Calibri"/>
          <w:sz w:val="22"/>
          <w:szCs w:val="22"/>
        </w:rPr>
      </w:pPr>
      <w:r w:rsidRPr="00955C02">
        <w:rPr>
          <w:rFonts w:ascii="Calibri" w:hAnsi="Calibri" w:cs="Calibri"/>
          <w:sz w:val="22"/>
          <w:szCs w:val="22"/>
        </w:rPr>
        <w:lastRenderedPageBreak/>
        <w:t xml:space="preserve">La </w:t>
      </w:r>
      <w:r>
        <w:rPr>
          <w:rFonts w:ascii="Calibri" w:hAnsi="Calibri" w:cs="Calibri"/>
          <w:sz w:val="22"/>
          <w:szCs w:val="22"/>
        </w:rPr>
        <w:t xml:space="preserve">llegada y </w:t>
      </w:r>
      <w:r w:rsidR="00FB7B1E">
        <w:rPr>
          <w:rFonts w:ascii="Calibri" w:hAnsi="Calibri" w:cs="Calibri"/>
          <w:sz w:val="22"/>
          <w:szCs w:val="22"/>
        </w:rPr>
        <w:t xml:space="preserve">la </w:t>
      </w:r>
      <w:r w:rsidRPr="00955C02">
        <w:rPr>
          <w:rFonts w:ascii="Calibri" w:hAnsi="Calibri" w:cs="Calibri"/>
          <w:sz w:val="22"/>
          <w:szCs w:val="22"/>
        </w:rPr>
        <w:t>entrada en Monte Arruit</w:t>
      </w:r>
      <w:r>
        <w:rPr>
          <w:rFonts w:ascii="Calibri" w:hAnsi="Calibri" w:cs="Calibri"/>
          <w:sz w:val="22"/>
          <w:szCs w:val="22"/>
        </w:rPr>
        <w:t xml:space="preserve"> de las fuerzas que conforma</w:t>
      </w:r>
      <w:r w:rsidR="00FB7B1E">
        <w:rPr>
          <w:rFonts w:ascii="Calibri" w:hAnsi="Calibri" w:cs="Calibri"/>
          <w:sz w:val="22"/>
          <w:szCs w:val="22"/>
        </w:rPr>
        <w:t>ron</w:t>
      </w:r>
      <w:r>
        <w:rPr>
          <w:rFonts w:ascii="Calibri" w:hAnsi="Calibri" w:cs="Calibri"/>
          <w:sz w:val="22"/>
          <w:szCs w:val="22"/>
        </w:rPr>
        <w:t xml:space="preserve"> la columna del General Felipe Navarro, </w:t>
      </w:r>
      <w:r w:rsidR="00793E8B">
        <w:rPr>
          <w:rFonts w:ascii="Calibri" w:hAnsi="Calibri" w:cs="Calibri"/>
          <w:sz w:val="22"/>
          <w:szCs w:val="22"/>
        </w:rPr>
        <w:t>durante la mañana del 29 de julio de 1921,</w:t>
      </w:r>
      <w:r w:rsidR="00FB7B1E">
        <w:rPr>
          <w:rFonts w:ascii="Calibri" w:hAnsi="Calibri" w:cs="Calibri"/>
          <w:sz w:val="22"/>
          <w:szCs w:val="22"/>
        </w:rPr>
        <w:t xml:space="preserve"> se </w:t>
      </w:r>
      <w:r w:rsidR="00793E8B">
        <w:rPr>
          <w:rFonts w:ascii="Calibri" w:hAnsi="Calibri" w:cs="Calibri"/>
          <w:sz w:val="22"/>
          <w:szCs w:val="22"/>
        </w:rPr>
        <w:t xml:space="preserve"> precipit</w:t>
      </w:r>
      <w:r w:rsidR="00FB7B1E">
        <w:rPr>
          <w:rFonts w:ascii="Calibri" w:hAnsi="Calibri" w:cs="Calibri"/>
          <w:sz w:val="22"/>
          <w:szCs w:val="22"/>
        </w:rPr>
        <w:t>ó</w:t>
      </w:r>
      <w:r w:rsidR="00793E8B">
        <w:rPr>
          <w:rFonts w:ascii="Calibri" w:hAnsi="Calibri" w:cs="Calibri"/>
          <w:sz w:val="22"/>
          <w:szCs w:val="22"/>
        </w:rPr>
        <w:t xml:space="preserve"> acab</w:t>
      </w:r>
      <w:r w:rsidR="00FB7B1E">
        <w:rPr>
          <w:rFonts w:ascii="Calibri" w:hAnsi="Calibri" w:cs="Calibri"/>
          <w:sz w:val="22"/>
          <w:szCs w:val="22"/>
        </w:rPr>
        <w:t>ando</w:t>
      </w:r>
      <w:r>
        <w:rPr>
          <w:rFonts w:ascii="Calibri" w:hAnsi="Calibri" w:cs="Calibri"/>
          <w:sz w:val="22"/>
          <w:szCs w:val="22"/>
        </w:rPr>
        <w:t xml:space="preserve"> en desbandada</w:t>
      </w:r>
      <w:r w:rsidRPr="00955C02">
        <w:rPr>
          <w:rFonts w:ascii="Calibri" w:hAnsi="Calibri" w:cs="Calibri"/>
          <w:sz w:val="22"/>
          <w:szCs w:val="22"/>
        </w:rPr>
        <w:t xml:space="preserve"> </w:t>
      </w:r>
      <w:r w:rsidR="00793E8B">
        <w:rPr>
          <w:rFonts w:ascii="Calibri" w:hAnsi="Calibri" w:cs="Calibri"/>
          <w:sz w:val="22"/>
          <w:szCs w:val="22"/>
        </w:rPr>
        <w:t xml:space="preserve">general </w:t>
      </w:r>
      <w:r w:rsidRPr="00955C02">
        <w:rPr>
          <w:rFonts w:ascii="Calibri" w:hAnsi="Calibri" w:cs="Calibri"/>
          <w:sz w:val="22"/>
          <w:szCs w:val="22"/>
        </w:rPr>
        <w:t>debid</w:t>
      </w:r>
      <w:r>
        <w:rPr>
          <w:rFonts w:ascii="Calibri" w:hAnsi="Calibri" w:cs="Calibri"/>
          <w:sz w:val="22"/>
          <w:szCs w:val="22"/>
        </w:rPr>
        <w:t>o</w:t>
      </w:r>
      <w:r w:rsidRPr="00955C02">
        <w:rPr>
          <w:rFonts w:ascii="Calibri" w:hAnsi="Calibri" w:cs="Calibri"/>
          <w:sz w:val="22"/>
          <w:szCs w:val="22"/>
        </w:rPr>
        <w:t xml:space="preserve"> a </w:t>
      </w:r>
      <w:r w:rsidR="00793E8B" w:rsidRPr="00955C02">
        <w:rPr>
          <w:rFonts w:ascii="Calibri" w:hAnsi="Calibri" w:cs="Calibri"/>
          <w:sz w:val="22"/>
          <w:szCs w:val="22"/>
        </w:rPr>
        <w:t>que,</w:t>
      </w:r>
      <w:r>
        <w:rPr>
          <w:rFonts w:ascii="Calibri" w:hAnsi="Calibri" w:cs="Calibri"/>
          <w:sz w:val="22"/>
          <w:szCs w:val="22"/>
        </w:rPr>
        <w:t xml:space="preserve"> a pes</w:t>
      </w:r>
      <w:r w:rsidRPr="00955C02">
        <w:rPr>
          <w:rFonts w:ascii="Calibri" w:hAnsi="Calibri" w:cs="Calibri"/>
          <w:sz w:val="22"/>
          <w:szCs w:val="22"/>
        </w:rPr>
        <w:t xml:space="preserve">ar de </w:t>
      </w:r>
      <w:r>
        <w:rPr>
          <w:rFonts w:ascii="Calibri" w:hAnsi="Calibri" w:cs="Calibri"/>
          <w:sz w:val="22"/>
          <w:szCs w:val="22"/>
        </w:rPr>
        <w:t xml:space="preserve">haber </w:t>
      </w:r>
      <w:r w:rsidRPr="00955C02">
        <w:rPr>
          <w:rFonts w:ascii="Calibri" w:hAnsi="Calibri" w:cs="Calibri"/>
          <w:sz w:val="22"/>
          <w:szCs w:val="22"/>
        </w:rPr>
        <w:t>acordado</w:t>
      </w:r>
      <w:r>
        <w:rPr>
          <w:rFonts w:ascii="Calibri" w:hAnsi="Calibri" w:cs="Calibri"/>
          <w:sz w:val="22"/>
          <w:szCs w:val="22"/>
        </w:rPr>
        <w:t xml:space="preserve"> con el entonces </w:t>
      </w:r>
      <w:r w:rsidRPr="00955C02">
        <w:rPr>
          <w:rFonts w:ascii="Calibri" w:hAnsi="Calibri" w:cs="Calibri"/>
          <w:sz w:val="22"/>
          <w:szCs w:val="22"/>
        </w:rPr>
        <w:t>jefe</w:t>
      </w:r>
      <w:r w:rsidR="005744D4">
        <w:rPr>
          <w:rFonts w:ascii="Calibri" w:hAnsi="Calibri" w:cs="Calibri"/>
          <w:sz w:val="22"/>
          <w:szCs w:val="22"/>
        </w:rPr>
        <w:t xml:space="preserve"> accidental</w:t>
      </w:r>
      <w:r w:rsidRPr="00955C02">
        <w:rPr>
          <w:rFonts w:ascii="Calibri" w:hAnsi="Calibri" w:cs="Calibri"/>
          <w:sz w:val="22"/>
          <w:szCs w:val="22"/>
        </w:rPr>
        <w:t xml:space="preserve"> de la posición</w:t>
      </w:r>
      <w:r>
        <w:rPr>
          <w:rFonts w:ascii="Calibri" w:hAnsi="Calibri" w:cs="Calibri"/>
          <w:sz w:val="22"/>
          <w:szCs w:val="22"/>
        </w:rPr>
        <w:t xml:space="preserve">, el </w:t>
      </w:r>
      <w:r w:rsidR="005744D4">
        <w:rPr>
          <w:rFonts w:ascii="Calibri" w:hAnsi="Calibri" w:cs="Calibri"/>
          <w:sz w:val="22"/>
          <w:szCs w:val="22"/>
        </w:rPr>
        <w:t>Capitán Jesús Lopez Vicente</w:t>
      </w:r>
      <w:r>
        <w:rPr>
          <w:rFonts w:ascii="Calibri" w:hAnsi="Calibri" w:cs="Calibri"/>
          <w:sz w:val="22"/>
          <w:szCs w:val="22"/>
        </w:rPr>
        <w:t xml:space="preserve">, perteneciente a la </w:t>
      </w:r>
      <w:r w:rsidR="005744D4">
        <w:rPr>
          <w:rFonts w:ascii="Calibri" w:hAnsi="Calibri" w:cs="Calibri"/>
          <w:sz w:val="22"/>
          <w:szCs w:val="22"/>
        </w:rPr>
        <w:t>2</w:t>
      </w:r>
      <w:r w:rsidRPr="00B2044E">
        <w:rPr>
          <w:rFonts w:ascii="Calibri" w:hAnsi="Calibri" w:cs="Calibri"/>
          <w:sz w:val="22"/>
          <w:szCs w:val="22"/>
        </w:rPr>
        <w:t>ª Compañía</w:t>
      </w:r>
      <w:r w:rsidR="005744D4">
        <w:rPr>
          <w:rFonts w:ascii="Calibri" w:hAnsi="Calibri" w:cs="Calibri"/>
          <w:sz w:val="22"/>
          <w:szCs w:val="22"/>
        </w:rPr>
        <w:t xml:space="preserve">, II Batallón </w:t>
      </w:r>
      <w:r>
        <w:rPr>
          <w:rFonts w:ascii="Calibri" w:hAnsi="Calibri" w:cs="Calibri"/>
          <w:sz w:val="22"/>
          <w:szCs w:val="22"/>
        </w:rPr>
        <w:t xml:space="preserve">del Regimiento de Infantería </w:t>
      </w:r>
      <w:r w:rsidR="005744D4">
        <w:rPr>
          <w:rFonts w:ascii="Calibri" w:hAnsi="Calibri" w:cs="Calibri"/>
          <w:sz w:val="22"/>
          <w:szCs w:val="22"/>
        </w:rPr>
        <w:t>San Fernando 11</w:t>
      </w:r>
      <w:r>
        <w:rPr>
          <w:rFonts w:ascii="Calibri" w:hAnsi="Calibri" w:cs="Calibri"/>
          <w:sz w:val="22"/>
          <w:szCs w:val="22"/>
        </w:rPr>
        <w:t>,</w:t>
      </w:r>
      <w:r w:rsidR="005744D4">
        <w:rPr>
          <w:rFonts w:ascii="Calibri" w:hAnsi="Calibri" w:cs="Calibri"/>
          <w:sz w:val="22"/>
          <w:szCs w:val="22"/>
        </w:rPr>
        <w:t xml:space="preserve"> la </w:t>
      </w:r>
      <w:r>
        <w:rPr>
          <w:rFonts w:ascii="Calibri" w:hAnsi="Calibri" w:cs="Calibri"/>
          <w:sz w:val="22"/>
          <w:szCs w:val="22"/>
        </w:rPr>
        <w:t xml:space="preserve">orden </w:t>
      </w:r>
      <w:r w:rsidR="00793E8B">
        <w:rPr>
          <w:rFonts w:ascii="Calibri" w:hAnsi="Calibri" w:cs="Calibri"/>
          <w:sz w:val="22"/>
          <w:szCs w:val="22"/>
        </w:rPr>
        <w:t xml:space="preserve">de </w:t>
      </w:r>
      <w:r>
        <w:rPr>
          <w:rFonts w:ascii="Calibri" w:hAnsi="Calibri" w:cs="Calibri"/>
          <w:sz w:val="22"/>
          <w:szCs w:val="22"/>
        </w:rPr>
        <w:t xml:space="preserve">desplegar la debida </w:t>
      </w:r>
      <w:r w:rsidRPr="00955C02">
        <w:rPr>
          <w:rFonts w:ascii="Calibri" w:hAnsi="Calibri" w:cs="Calibri"/>
          <w:sz w:val="22"/>
          <w:szCs w:val="22"/>
        </w:rPr>
        <w:t>protección para la columna</w:t>
      </w:r>
      <w:r w:rsidR="00FB7B1E">
        <w:rPr>
          <w:rFonts w:ascii="Calibri" w:hAnsi="Calibri" w:cs="Calibri"/>
          <w:sz w:val="22"/>
          <w:szCs w:val="22"/>
        </w:rPr>
        <w:t>, cuando esta se aproximaba a las inmediaciones del campamento de Monte Arruit, no se produjo tal defensa, por lo que la columna se deshizo evitando los ataques de las harkas insurgentes que se apostaron en las inmediaciones de la posición y campamento de Monte Arruit.</w:t>
      </w:r>
    </w:p>
    <w:p w14:paraId="5352244E" w14:textId="77777777" w:rsidR="00793E8B" w:rsidRDefault="00793E8B" w:rsidP="00955C02">
      <w:pPr>
        <w:spacing w:after="0"/>
        <w:jc w:val="both"/>
        <w:rPr>
          <w:rFonts w:ascii="Calibri" w:hAnsi="Calibri" w:cs="Calibri"/>
          <w:sz w:val="22"/>
          <w:szCs w:val="22"/>
        </w:rPr>
      </w:pPr>
    </w:p>
    <w:p w14:paraId="12773A68" w14:textId="77777777" w:rsidR="00D93D63" w:rsidRDefault="00955C02" w:rsidP="00D263D9">
      <w:pPr>
        <w:spacing w:after="0"/>
        <w:jc w:val="both"/>
        <w:rPr>
          <w:rFonts w:ascii="Calibri" w:hAnsi="Calibri" w:cs="Calibri"/>
          <w:sz w:val="22"/>
          <w:szCs w:val="22"/>
        </w:rPr>
      </w:pPr>
      <w:r w:rsidRPr="00955C02">
        <w:rPr>
          <w:rFonts w:ascii="Calibri" w:hAnsi="Calibri" w:cs="Calibri"/>
          <w:sz w:val="22"/>
          <w:szCs w:val="22"/>
        </w:rPr>
        <w:t>De</w:t>
      </w:r>
      <w:r w:rsidR="00FB7B1E">
        <w:rPr>
          <w:rFonts w:ascii="Calibri" w:hAnsi="Calibri" w:cs="Calibri"/>
          <w:sz w:val="22"/>
          <w:szCs w:val="22"/>
        </w:rPr>
        <w:t xml:space="preserve"> todas las unidades que concentró el General Navarro en</w:t>
      </w:r>
      <w:r w:rsidR="00D263D9">
        <w:rPr>
          <w:rFonts w:ascii="Calibri" w:hAnsi="Calibri" w:cs="Calibri"/>
          <w:sz w:val="22"/>
          <w:szCs w:val="22"/>
        </w:rPr>
        <w:t xml:space="preserve"> Dar Drius</w:t>
      </w:r>
      <w:r w:rsidR="00F8619C">
        <w:rPr>
          <w:rFonts w:ascii="Calibri" w:hAnsi="Calibri" w:cs="Calibri"/>
          <w:sz w:val="22"/>
          <w:szCs w:val="22"/>
        </w:rPr>
        <w:t xml:space="preserve"> cuando comenzaron el repliegue el día 24 de julio de 1921, alcanzaron la posición de </w:t>
      </w:r>
      <w:r w:rsidR="00D263D9">
        <w:rPr>
          <w:rFonts w:ascii="Calibri" w:hAnsi="Calibri" w:cs="Calibri"/>
          <w:sz w:val="22"/>
          <w:szCs w:val="22"/>
        </w:rPr>
        <w:t>Monte Arruit</w:t>
      </w:r>
      <w:r w:rsidR="00FB7B1E">
        <w:rPr>
          <w:rFonts w:ascii="Calibri" w:hAnsi="Calibri" w:cs="Calibri"/>
          <w:sz w:val="22"/>
          <w:szCs w:val="22"/>
        </w:rPr>
        <w:t>, el 29 de julio de 1921</w:t>
      </w:r>
      <w:r w:rsidR="00D263D9">
        <w:rPr>
          <w:rFonts w:ascii="Calibri" w:hAnsi="Calibri" w:cs="Calibri"/>
          <w:sz w:val="22"/>
          <w:szCs w:val="22"/>
        </w:rPr>
        <w:t>,</w:t>
      </w:r>
      <w:r w:rsidR="00F8619C">
        <w:rPr>
          <w:rFonts w:ascii="Calibri" w:hAnsi="Calibri" w:cs="Calibri"/>
          <w:sz w:val="22"/>
          <w:szCs w:val="22"/>
        </w:rPr>
        <w:t xml:space="preserve"> </w:t>
      </w:r>
      <w:r w:rsidR="00D263D9">
        <w:rPr>
          <w:rFonts w:ascii="Calibri" w:hAnsi="Calibri" w:cs="Calibri"/>
          <w:sz w:val="22"/>
          <w:szCs w:val="22"/>
        </w:rPr>
        <w:t>tan sólo</w:t>
      </w:r>
      <w:r w:rsidR="00F8619C">
        <w:rPr>
          <w:rFonts w:ascii="Calibri" w:hAnsi="Calibri" w:cs="Calibri"/>
          <w:sz w:val="22"/>
          <w:szCs w:val="22"/>
        </w:rPr>
        <w:t xml:space="preserve"> alrededor de</w:t>
      </w:r>
      <w:r w:rsidR="00D263D9">
        <w:rPr>
          <w:rFonts w:ascii="Calibri" w:hAnsi="Calibri" w:cs="Calibri"/>
          <w:sz w:val="22"/>
          <w:szCs w:val="22"/>
        </w:rPr>
        <w:t xml:space="preserve"> tres mil hombres</w:t>
      </w:r>
      <w:r w:rsidR="00793E8B">
        <w:rPr>
          <w:rFonts w:ascii="Calibri" w:hAnsi="Calibri" w:cs="Calibri"/>
          <w:sz w:val="22"/>
          <w:szCs w:val="22"/>
        </w:rPr>
        <w:t>.</w:t>
      </w:r>
      <w:r w:rsidR="00D263D9">
        <w:rPr>
          <w:rFonts w:ascii="Calibri" w:hAnsi="Calibri" w:cs="Calibri"/>
          <w:sz w:val="22"/>
          <w:szCs w:val="22"/>
        </w:rPr>
        <w:t xml:space="preserve"> </w:t>
      </w:r>
      <w:r w:rsidR="00D263D9" w:rsidRPr="00D263D9">
        <w:rPr>
          <w:rFonts w:ascii="Calibri" w:hAnsi="Calibri" w:cs="Calibri"/>
          <w:sz w:val="22"/>
          <w:szCs w:val="22"/>
        </w:rPr>
        <w:t xml:space="preserve">Muchos de </w:t>
      </w:r>
      <w:r w:rsidR="00D263D9">
        <w:rPr>
          <w:rFonts w:ascii="Calibri" w:hAnsi="Calibri" w:cs="Calibri"/>
          <w:sz w:val="22"/>
          <w:szCs w:val="22"/>
        </w:rPr>
        <w:t>los hombres</w:t>
      </w:r>
      <w:r w:rsidR="00D263D9" w:rsidRPr="00D263D9">
        <w:rPr>
          <w:rFonts w:ascii="Calibri" w:hAnsi="Calibri" w:cs="Calibri"/>
          <w:sz w:val="22"/>
          <w:szCs w:val="22"/>
        </w:rPr>
        <w:t xml:space="preserve"> que falta</w:t>
      </w:r>
      <w:r w:rsidR="00F8619C">
        <w:rPr>
          <w:rFonts w:ascii="Calibri" w:hAnsi="Calibri" w:cs="Calibri"/>
          <w:sz w:val="22"/>
          <w:szCs w:val="22"/>
        </w:rPr>
        <w:t>ron en sus unidades,</w:t>
      </w:r>
      <w:r w:rsidR="00D263D9" w:rsidRPr="00D263D9">
        <w:rPr>
          <w:rFonts w:ascii="Calibri" w:hAnsi="Calibri" w:cs="Calibri"/>
          <w:sz w:val="22"/>
          <w:szCs w:val="22"/>
        </w:rPr>
        <w:t xml:space="preserve"> </w:t>
      </w:r>
      <w:r w:rsidR="00D263D9">
        <w:rPr>
          <w:rFonts w:ascii="Calibri" w:hAnsi="Calibri" w:cs="Calibri"/>
          <w:sz w:val="22"/>
          <w:szCs w:val="22"/>
        </w:rPr>
        <w:t xml:space="preserve">perecieron </w:t>
      </w:r>
      <w:r w:rsidR="00F8619C">
        <w:rPr>
          <w:rFonts w:ascii="Calibri" w:hAnsi="Calibri" w:cs="Calibri"/>
          <w:sz w:val="22"/>
          <w:szCs w:val="22"/>
        </w:rPr>
        <w:t>durante</w:t>
      </w:r>
      <w:r w:rsidR="00D263D9" w:rsidRPr="00D263D9">
        <w:rPr>
          <w:rFonts w:ascii="Calibri" w:hAnsi="Calibri" w:cs="Calibri"/>
          <w:sz w:val="22"/>
          <w:szCs w:val="22"/>
        </w:rPr>
        <w:t xml:space="preserve"> el trayecto entre las posiciones de Dar Drius a Monte Arruit</w:t>
      </w:r>
      <w:r w:rsidR="00F8619C">
        <w:rPr>
          <w:rFonts w:ascii="Calibri" w:hAnsi="Calibri" w:cs="Calibri"/>
          <w:sz w:val="22"/>
          <w:szCs w:val="22"/>
        </w:rPr>
        <w:t xml:space="preserve">. Muchos de ellos murieron </w:t>
      </w:r>
      <w:r w:rsidR="00D263D9" w:rsidRPr="00D263D9">
        <w:rPr>
          <w:rFonts w:ascii="Calibri" w:hAnsi="Calibri" w:cs="Calibri"/>
          <w:sz w:val="22"/>
          <w:szCs w:val="22"/>
        </w:rPr>
        <w:t>en la retirada, otros hab</w:t>
      </w:r>
      <w:r w:rsidR="00F8619C">
        <w:rPr>
          <w:rFonts w:ascii="Calibri" w:hAnsi="Calibri" w:cs="Calibri"/>
          <w:sz w:val="22"/>
          <w:szCs w:val="22"/>
        </w:rPr>
        <w:t>ían</w:t>
      </w:r>
      <w:r w:rsidR="00D263D9" w:rsidRPr="00D263D9">
        <w:rPr>
          <w:rFonts w:ascii="Calibri" w:hAnsi="Calibri" w:cs="Calibri"/>
          <w:sz w:val="22"/>
          <w:szCs w:val="22"/>
        </w:rPr>
        <w:t xml:space="preserve"> desaparecido, algunos hab</w:t>
      </w:r>
      <w:r w:rsidR="00F8619C">
        <w:rPr>
          <w:rFonts w:ascii="Calibri" w:hAnsi="Calibri" w:cs="Calibri"/>
          <w:sz w:val="22"/>
          <w:szCs w:val="22"/>
        </w:rPr>
        <w:t>ían</w:t>
      </w:r>
      <w:r w:rsidR="00D263D9" w:rsidRPr="00D263D9">
        <w:rPr>
          <w:rFonts w:ascii="Calibri" w:hAnsi="Calibri" w:cs="Calibri"/>
          <w:sz w:val="22"/>
          <w:szCs w:val="22"/>
        </w:rPr>
        <w:t xml:space="preserve"> </w:t>
      </w:r>
      <w:r w:rsidR="00F8619C">
        <w:rPr>
          <w:rFonts w:ascii="Calibri" w:hAnsi="Calibri" w:cs="Calibri"/>
          <w:sz w:val="22"/>
          <w:szCs w:val="22"/>
        </w:rPr>
        <w:t>continuado</w:t>
      </w:r>
      <w:r w:rsidR="00D263D9" w:rsidRPr="00D263D9">
        <w:rPr>
          <w:rFonts w:ascii="Calibri" w:hAnsi="Calibri" w:cs="Calibri"/>
          <w:sz w:val="22"/>
          <w:szCs w:val="22"/>
        </w:rPr>
        <w:t xml:space="preserve"> su repliegue hasta Melilla, y un pequeño grupo</w:t>
      </w:r>
      <w:r w:rsidR="00F8619C">
        <w:rPr>
          <w:rFonts w:ascii="Calibri" w:hAnsi="Calibri" w:cs="Calibri"/>
          <w:sz w:val="22"/>
          <w:szCs w:val="22"/>
        </w:rPr>
        <w:t xml:space="preserve">, </w:t>
      </w:r>
      <w:r w:rsidR="00D263D9" w:rsidRPr="00D263D9">
        <w:rPr>
          <w:rFonts w:ascii="Calibri" w:hAnsi="Calibri" w:cs="Calibri"/>
          <w:sz w:val="22"/>
          <w:szCs w:val="22"/>
        </w:rPr>
        <w:t>el que</w:t>
      </w:r>
      <w:r w:rsidR="00F8619C">
        <w:rPr>
          <w:rFonts w:ascii="Calibri" w:hAnsi="Calibri" w:cs="Calibri"/>
          <w:sz w:val="22"/>
          <w:szCs w:val="22"/>
        </w:rPr>
        <w:t xml:space="preserve"> </w:t>
      </w:r>
      <w:r w:rsidR="00D263D9" w:rsidRPr="00D263D9">
        <w:rPr>
          <w:rFonts w:ascii="Calibri" w:hAnsi="Calibri" w:cs="Calibri"/>
          <w:sz w:val="22"/>
          <w:szCs w:val="22"/>
        </w:rPr>
        <w:t>no se detuvo en Batel y Tistutin espera</w:t>
      </w:r>
      <w:r w:rsidR="00F8619C">
        <w:rPr>
          <w:rFonts w:ascii="Calibri" w:hAnsi="Calibri" w:cs="Calibri"/>
          <w:sz w:val="22"/>
          <w:szCs w:val="22"/>
        </w:rPr>
        <w:t>ron</w:t>
      </w:r>
      <w:r w:rsidR="00D263D9" w:rsidRPr="00D263D9">
        <w:rPr>
          <w:rFonts w:ascii="Calibri" w:hAnsi="Calibri" w:cs="Calibri"/>
          <w:sz w:val="22"/>
          <w:szCs w:val="22"/>
        </w:rPr>
        <w:t xml:space="preserve"> al </w:t>
      </w:r>
      <w:r w:rsidR="00F8619C">
        <w:rPr>
          <w:rFonts w:ascii="Calibri" w:hAnsi="Calibri" w:cs="Calibri"/>
          <w:sz w:val="22"/>
          <w:szCs w:val="22"/>
        </w:rPr>
        <w:t>G</w:t>
      </w:r>
      <w:r w:rsidR="00D263D9" w:rsidRPr="00D263D9">
        <w:rPr>
          <w:rFonts w:ascii="Calibri" w:hAnsi="Calibri" w:cs="Calibri"/>
          <w:sz w:val="22"/>
          <w:szCs w:val="22"/>
        </w:rPr>
        <w:t xml:space="preserve">eneral </w:t>
      </w:r>
      <w:r w:rsidR="00F8619C">
        <w:rPr>
          <w:rFonts w:ascii="Calibri" w:hAnsi="Calibri" w:cs="Calibri"/>
          <w:sz w:val="22"/>
          <w:szCs w:val="22"/>
        </w:rPr>
        <w:t xml:space="preserve">Felipe </w:t>
      </w:r>
      <w:r w:rsidR="00D263D9" w:rsidRPr="00D263D9">
        <w:rPr>
          <w:rFonts w:ascii="Calibri" w:hAnsi="Calibri" w:cs="Calibri"/>
          <w:sz w:val="22"/>
          <w:szCs w:val="22"/>
        </w:rPr>
        <w:t>Navarro en Monte Arruit.</w:t>
      </w:r>
      <w:r w:rsidR="00F8619C">
        <w:rPr>
          <w:rFonts w:ascii="Calibri" w:hAnsi="Calibri" w:cs="Calibri"/>
          <w:sz w:val="22"/>
          <w:szCs w:val="22"/>
        </w:rPr>
        <w:t xml:space="preserve"> </w:t>
      </w:r>
    </w:p>
    <w:p w14:paraId="726E06F9" w14:textId="77777777" w:rsidR="00D93D63" w:rsidRDefault="00D93D63" w:rsidP="00D263D9">
      <w:pPr>
        <w:spacing w:after="0"/>
        <w:jc w:val="both"/>
        <w:rPr>
          <w:rFonts w:ascii="Calibri" w:hAnsi="Calibri" w:cs="Calibri"/>
          <w:sz w:val="22"/>
          <w:szCs w:val="22"/>
        </w:rPr>
      </w:pPr>
    </w:p>
    <w:p w14:paraId="5D02FCAD" w14:textId="030859EA" w:rsidR="00D263D9" w:rsidRPr="00D263D9" w:rsidRDefault="00F8619C" w:rsidP="00D263D9">
      <w:pPr>
        <w:spacing w:after="0"/>
        <w:jc w:val="both"/>
        <w:rPr>
          <w:rFonts w:ascii="Calibri" w:hAnsi="Calibri" w:cs="Calibri"/>
          <w:sz w:val="22"/>
          <w:szCs w:val="22"/>
        </w:rPr>
      </w:pPr>
      <w:r>
        <w:rPr>
          <w:rFonts w:ascii="Calibri" w:hAnsi="Calibri" w:cs="Calibri"/>
          <w:sz w:val="22"/>
          <w:szCs w:val="22"/>
        </w:rPr>
        <w:t xml:space="preserve">Este grupo fue el de las unidades bajo el mando del Comandante Francico </w:t>
      </w:r>
      <w:r w:rsidRPr="00B24B7F">
        <w:rPr>
          <w:rFonts w:ascii="Calibri" w:hAnsi="Calibri" w:cs="Calibri"/>
          <w:sz w:val="22"/>
          <w:szCs w:val="22"/>
        </w:rPr>
        <w:t>Mingo Portillo,</w:t>
      </w:r>
      <w:r>
        <w:rPr>
          <w:rFonts w:ascii="Calibri" w:hAnsi="Calibri" w:cs="Calibri"/>
          <w:sz w:val="22"/>
          <w:szCs w:val="22"/>
        </w:rPr>
        <w:t xml:space="preserve"> segundo jefe al mando de la plana mayor del III Batallón del Regimiento de Infantería Ceriñola 42, el grupo del Comandante Manuel Llamas Martín, Jefe de la Plana Mayor de III Tabor de las Fuerzas Regulares Indígenas, y las fuerzas del Comandante Eduardo </w:t>
      </w:r>
      <w:r w:rsidRPr="003E3AC4">
        <w:rPr>
          <w:rFonts w:ascii="Calibri" w:hAnsi="Calibri" w:cs="Calibri"/>
          <w:sz w:val="22"/>
          <w:szCs w:val="22"/>
        </w:rPr>
        <w:t xml:space="preserve">Armijo García, </w:t>
      </w:r>
      <w:r>
        <w:rPr>
          <w:rFonts w:ascii="Calibri" w:hAnsi="Calibri" w:cs="Calibri"/>
          <w:sz w:val="22"/>
          <w:szCs w:val="22"/>
        </w:rPr>
        <w:t>Jefe del</w:t>
      </w:r>
      <w:r w:rsidRPr="003E3AC4">
        <w:rPr>
          <w:rFonts w:ascii="Calibri" w:hAnsi="Calibri" w:cs="Calibri"/>
          <w:sz w:val="22"/>
          <w:szCs w:val="22"/>
        </w:rPr>
        <w:t xml:space="preserve"> Depósito de Acumulación</w:t>
      </w:r>
      <w:r>
        <w:rPr>
          <w:rFonts w:ascii="Calibri" w:hAnsi="Calibri" w:cs="Calibri"/>
          <w:sz w:val="22"/>
          <w:szCs w:val="22"/>
        </w:rPr>
        <w:t xml:space="preserve"> del cuerpo de Intendencia de la circunscripción de Dar-Drius.</w:t>
      </w:r>
    </w:p>
    <w:p w14:paraId="3998C3E3" w14:textId="77777777" w:rsidR="00D263D9" w:rsidRDefault="00D263D9" w:rsidP="00955C02">
      <w:pPr>
        <w:spacing w:after="0"/>
        <w:jc w:val="both"/>
        <w:rPr>
          <w:rFonts w:ascii="Calibri" w:hAnsi="Calibri" w:cs="Calibri"/>
          <w:sz w:val="22"/>
          <w:szCs w:val="22"/>
        </w:rPr>
      </w:pPr>
    </w:p>
    <w:p w14:paraId="55184847" w14:textId="7556C197" w:rsidR="00793E8B" w:rsidRDefault="00793E8B" w:rsidP="00955C02">
      <w:pPr>
        <w:spacing w:after="0"/>
        <w:jc w:val="both"/>
        <w:rPr>
          <w:rFonts w:ascii="Calibri" w:hAnsi="Calibri" w:cs="Calibri"/>
          <w:sz w:val="22"/>
          <w:szCs w:val="22"/>
        </w:rPr>
      </w:pPr>
      <w:r>
        <w:rPr>
          <w:rFonts w:ascii="Calibri" w:hAnsi="Calibri" w:cs="Calibri"/>
          <w:sz w:val="22"/>
          <w:szCs w:val="22"/>
        </w:rPr>
        <w:t>E</w:t>
      </w:r>
      <w:r w:rsidR="00955C02" w:rsidRPr="00955C02">
        <w:rPr>
          <w:rFonts w:ascii="Calibri" w:hAnsi="Calibri" w:cs="Calibri"/>
          <w:sz w:val="22"/>
          <w:szCs w:val="22"/>
        </w:rPr>
        <w:t xml:space="preserve">l </w:t>
      </w:r>
      <w:r>
        <w:rPr>
          <w:rFonts w:ascii="Calibri" w:hAnsi="Calibri" w:cs="Calibri"/>
          <w:sz w:val="22"/>
          <w:szCs w:val="22"/>
        </w:rPr>
        <w:t>G</w:t>
      </w:r>
      <w:r w:rsidR="00955C02" w:rsidRPr="00955C02">
        <w:rPr>
          <w:rFonts w:ascii="Calibri" w:hAnsi="Calibri" w:cs="Calibri"/>
          <w:sz w:val="22"/>
          <w:szCs w:val="22"/>
        </w:rPr>
        <w:t xml:space="preserve">eneral </w:t>
      </w:r>
      <w:r>
        <w:rPr>
          <w:rFonts w:ascii="Calibri" w:hAnsi="Calibri" w:cs="Calibri"/>
          <w:sz w:val="22"/>
          <w:szCs w:val="22"/>
        </w:rPr>
        <w:t xml:space="preserve">Felipe </w:t>
      </w:r>
      <w:r w:rsidRPr="00955C02">
        <w:rPr>
          <w:rFonts w:ascii="Calibri" w:hAnsi="Calibri" w:cs="Calibri"/>
          <w:sz w:val="22"/>
          <w:szCs w:val="22"/>
        </w:rPr>
        <w:t>Navarro,</w:t>
      </w:r>
      <w:r>
        <w:rPr>
          <w:rFonts w:ascii="Calibri" w:hAnsi="Calibri" w:cs="Calibri"/>
          <w:sz w:val="22"/>
          <w:szCs w:val="22"/>
        </w:rPr>
        <w:t xml:space="preserve"> una vez que </w:t>
      </w:r>
      <w:r w:rsidR="00F8619C">
        <w:rPr>
          <w:rFonts w:ascii="Calibri" w:hAnsi="Calibri" w:cs="Calibri"/>
          <w:sz w:val="22"/>
          <w:szCs w:val="22"/>
        </w:rPr>
        <w:t>observó</w:t>
      </w:r>
      <w:r>
        <w:rPr>
          <w:rFonts w:ascii="Calibri" w:hAnsi="Calibri" w:cs="Calibri"/>
          <w:sz w:val="22"/>
          <w:szCs w:val="22"/>
        </w:rPr>
        <w:t xml:space="preserve"> llegar a tod</w:t>
      </w:r>
      <w:r w:rsidR="00D263D9">
        <w:rPr>
          <w:rFonts w:ascii="Calibri" w:hAnsi="Calibri" w:cs="Calibri"/>
          <w:sz w:val="22"/>
          <w:szCs w:val="22"/>
        </w:rPr>
        <w:t>as las unidades</w:t>
      </w:r>
      <w:r>
        <w:rPr>
          <w:rFonts w:ascii="Calibri" w:hAnsi="Calibri" w:cs="Calibri"/>
          <w:sz w:val="22"/>
          <w:szCs w:val="22"/>
        </w:rPr>
        <w:t xml:space="preserve">, </w:t>
      </w:r>
      <w:r w:rsidR="00F8619C">
        <w:rPr>
          <w:rFonts w:ascii="Calibri" w:hAnsi="Calibri" w:cs="Calibri"/>
          <w:sz w:val="22"/>
          <w:szCs w:val="22"/>
        </w:rPr>
        <w:t>fu</w:t>
      </w:r>
      <w:r>
        <w:rPr>
          <w:rFonts w:ascii="Calibri" w:hAnsi="Calibri" w:cs="Calibri"/>
          <w:sz w:val="22"/>
          <w:szCs w:val="22"/>
        </w:rPr>
        <w:t xml:space="preserve">e informado que los últimos hombres en retaguardia no consiguieron alcanzar el cuartel de Monte Arruit, </w:t>
      </w:r>
      <w:r w:rsidR="00D263D9">
        <w:rPr>
          <w:rFonts w:ascii="Calibri" w:hAnsi="Calibri" w:cs="Calibri"/>
          <w:sz w:val="22"/>
          <w:szCs w:val="22"/>
        </w:rPr>
        <w:t xml:space="preserve">especialmente dos oficiales, el </w:t>
      </w:r>
      <w:r w:rsidR="00D263D9" w:rsidRPr="00B86D53">
        <w:rPr>
          <w:rFonts w:ascii="Calibri" w:hAnsi="Calibri" w:cs="Calibri"/>
          <w:sz w:val="22"/>
          <w:szCs w:val="22"/>
        </w:rPr>
        <w:t xml:space="preserve">Capitán de Artillería </w:t>
      </w:r>
      <w:r w:rsidR="00D263D9">
        <w:rPr>
          <w:rFonts w:ascii="Calibri" w:hAnsi="Calibri" w:cs="Calibri"/>
          <w:sz w:val="22"/>
          <w:szCs w:val="22"/>
        </w:rPr>
        <w:t xml:space="preserve">Ramón </w:t>
      </w:r>
      <w:r w:rsidR="00D263D9" w:rsidRPr="00C22C43">
        <w:rPr>
          <w:rFonts w:ascii="Calibri" w:hAnsi="Calibri" w:cs="Calibri"/>
          <w:sz w:val="22"/>
          <w:szCs w:val="22"/>
        </w:rPr>
        <w:t>Blanco y Díez de Isla</w:t>
      </w:r>
      <w:r w:rsidR="00D263D9">
        <w:rPr>
          <w:rFonts w:ascii="Calibri" w:hAnsi="Calibri" w:cs="Calibri"/>
          <w:sz w:val="22"/>
          <w:szCs w:val="22"/>
        </w:rPr>
        <w:t xml:space="preserve">, con mando en la </w:t>
      </w:r>
      <w:r w:rsidR="00D263D9" w:rsidRPr="00C22C43">
        <w:rPr>
          <w:rFonts w:ascii="Calibri" w:hAnsi="Calibri" w:cs="Calibri"/>
          <w:sz w:val="22"/>
          <w:szCs w:val="22"/>
        </w:rPr>
        <w:t xml:space="preserve">5ª Batería </w:t>
      </w:r>
      <w:r w:rsidR="00D263D9">
        <w:rPr>
          <w:rFonts w:ascii="Calibri" w:hAnsi="Calibri" w:cs="Calibri"/>
          <w:sz w:val="22"/>
          <w:szCs w:val="22"/>
        </w:rPr>
        <w:t>del</w:t>
      </w:r>
      <w:r w:rsidR="00D263D9" w:rsidRPr="00C22C43">
        <w:rPr>
          <w:rFonts w:ascii="Calibri" w:hAnsi="Calibri" w:cs="Calibri"/>
          <w:sz w:val="22"/>
          <w:szCs w:val="22"/>
        </w:rPr>
        <w:t xml:space="preserve"> II Grupo de Montaña a </w:t>
      </w:r>
      <w:r w:rsidR="00D263D9">
        <w:rPr>
          <w:rFonts w:ascii="Calibri" w:hAnsi="Calibri" w:cs="Calibri"/>
          <w:sz w:val="22"/>
          <w:szCs w:val="22"/>
        </w:rPr>
        <w:t>L</w:t>
      </w:r>
      <w:r w:rsidR="00D263D9" w:rsidRPr="00C22C43">
        <w:rPr>
          <w:rFonts w:ascii="Calibri" w:hAnsi="Calibri" w:cs="Calibri"/>
          <w:sz w:val="22"/>
          <w:szCs w:val="22"/>
        </w:rPr>
        <w:t>omo</w:t>
      </w:r>
      <w:r w:rsidR="00D263D9">
        <w:rPr>
          <w:rFonts w:ascii="Calibri" w:hAnsi="Calibri" w:cs="Calibri"/>
          <w:sz w:val="22"/>
          <w:szCs w:val="22"/>
        </w:rPr>
        <w:t xml:space="preserve"> y el </w:t>
      </w:r>
      <w:r w:rsidR="00D263D9" w:rsidRPr="00B86D53">
        <w:rPr>
          <w:rFonts w:ascii="Calibri" w:hAnsi="Calibri" w:cs="Calibri"/>
          <w:sz w:val="22"/>
          <w:szCs w:val="22"/>
        </w:rPr>
        <w:t>Capitán</w:t>
      </w:r>
      <w:r w:rsidR="00D263D9">
        <w:rPr>
          <w:rFonts w:ascii="Calibri" w:hAnsi="Calibri" w:cs="Calibri"/>
          <w:sz w:val="22"/>
          <w:szCs w:val="22"/>
        </w:rPr>
        <w:t xml:space="preserve"> Félix Arenas Gaspar con mando en la </w:t>
      </w:r>
      <w:r w:rsidR="00D263D9" w:rsidRPr="00C22C43">
        <w:rPr>
          <w:rFonts w:ascii="Calibri" w:hAnsi="Calibri" w:cs="Calibri"/>
          <w:sz w:val="22"/>
          <w:szCs w:val="22"/>
        </w:rPr>
        <w:t>Compañía de Telégrafos de la Red permanente de Melilla</w:t>
      </w:r>
      <w:r w:rsidR="00D263D9">
        <w:rPr>
          <w:rFonts w:ascii="Calibri" w:hAnsi="Calibri" w:cs="Calibri"/>
          <w:sz w:val="22"/>
          <w:szCs w:val="22"/>
        </w:rPr>
        <w:t>, que se quedaron defendiendo la batería que apoyaba la defensa del acuartelamiento de Monten Arruit. Ninguno de los dos capitanes sobrevivió</w:t>
      </w:r>
      <w:r w:rsidR="00F8619C">
        <w:rPr>
          <w:rFonts w:ascii="Calibri" w:hAnsi="Calibri" w:cs="Calibri"/>
          <w:sz w:val="22"/>
          <w:szCs w:val="22"/>
        </w:rPr>
        <w:t xml:space="preserve"> a los ataques de las harkas insurgentes</w:t>
      </w:r>
      <w:r w:rsidR="00D263D9">
        <w:rPr>
          <w:rFonts w:ascii="Calibri" w:hAnsi="Calibri" w:cs="Calibri"/>
          <w:sz w:val="22"/>
          <w:szCs w:val="22"/>
        </w:rPr>
        <w:t xml:space="preserve">. </w:t>
      </w:r>
    </w:p>
    <w:p w14:paraId="677946BC" w14:textId="77777777" w:rsidR="00793E8B" w:rsidRDefault="00793E8B" w:rsidP="00955C02">
      <w:pPr>
        <w:spacing w:after="0"/>
        <w:jc w:val="both"/>
        <w:rPr>
          <w:rFonts w:ascii="Calibri" w:hAnsi="Calibri" w:cs="Calibri"/>
          <w:sz w:val="22"/>
          <w:szCs w:val="22"/>
        </w:rPr>
      </w:pPr>
    </w:p>
    <w:p w14:paraId="19B0BD4B" w14:textId="77777777" w:rsidR="009B5104" w:rsidRDefault="00793E8B" w:rsidP="00D93D63">
      <w:pPr>
        <w:spacing w:after="0"/>
        <w:jc w:val="both"/>
        <w:rPr>
          <w:rFonts w:ascii="Calibri" w:hAnsi="Calibri" w:cs="Calibri"/>
          <w:sz w:val="22"/>
          <w:szCs w:val="22"/>
        </w:rPr>
      </w:pPr>
      <w:r>
        <w:rPr>
          <w:rFonts w:ascii="Calibri" w:hAnsi="Calibri" w:cs="Calibri"/>
          <w:sz w:val="22"/>
          <w:szCs w:val="22"/>
        </w:rPr>
        <w:t>Se restablecieron las comunicaciones con la Comandancia General de Melill</w:t>
      </w:r>
      <w:r w:rsidR="00955C02" w:rsidRPr="00955C02">
        <w:rPr>
          <w:rFonts w:ascii="Calibri" w:hAnsi="Calibri" w:cs="Calibri"/>
          <w:sz w:val="22"/>
          <w:szCs w:val="22"/>
        </w:rPr>
        <w:t>a</w:t>
      </w:r>
      <w:r>
        <w:rPr>
          <w:rFonts w:ascii="Calibri" w:hAnsi="Calibri" w:cs="Calibri"/>
          <w:sz w:val="22"/>
          <w:szCs w:val="22"/>
        </w:rPr>
        <w:t xml:space="preserve">, </w:t>
      </w:r>
      <w:r w:rsidR="00D263D9">
        <w:rPr>
          <w:rFonts w:ascii="Calibri" w:hAnsi="Calibri" w:cs="Calibri"/>
          <w:sz w:val="22"/>
          <w:szCs w:val="22"/>
        </w:rPr>
        <w:t xml:space="preserve">y </w:t>
      </w:r>
      <w:r>
        <w:rPr>
          <w:rFonts w:ascii="Calibri" w:hAnsi="Calibri" w:cs="Calibri"/>
          <w:sz w:val="22"/>
          <w:szCs w:val="22"/>
        </w:rPr>
        <w:t xml:space="preserve">el General Felipe Navarro pudo ponerse en contacto con el Alto Comisario General Dámaso Berenguer, que no supo nada del General Navarro desde el pasado 24 de julio de 1921. </w:t>
      </w:r>
      <w:r w:rsidR="00D263D9">
        <w:rPr>
          <w:rFonts w:ascii="Calibri" w:hAnsi="Calibri" w:cs="Calibri"/>
          <w:sz w:val="22"/>
          <w:szCs w:val="22"/>
        </w:rPr>
        <w:t>Antes de enviar mensaje alguno, consultó con sus oficiales superiores la situación. A</w:t>
      </w:r>
      <w:r w:rsidR="00955C02" w:rsidRPr="00955C02">
        <w:rPr>
          <w:rFonts w:ascii="Calibri" w:hAnsi="Calibri" w:cs="Calibri"/>
          <w:sz w:val="22"/>
          <w:szCs w:val="22"/>
        </w:rPr>
        <w:t>sumió la imposibilidad de continuar la retirada por</w:t>
      </w:r>
      <w:r w:rsidR="00955C02">
        <w:rPr>
          <w:rFonts w:ascii="Calibri" w:hAnsi="Calibri" w:cs="Calibri"/>
          <w:sz w:val="22"/>
          <w:szCs w:val="22"/>
        </w:rPr>
        <w:t xml:space="preserve"> </w:t>
      </w:r>
      <w:r w:rsidR="00955C02" w:rsidRPr="00955C02">
        <w:rPr>
          <w:rFonts w:ascii="Calibri" w:hAnsi="Calibri" w:cs="Calibri"/>
          <w:sz w:val="22"/>
          <w:szCs w:val="22"/>
        </w:rPr>
        <w:t>estar a las pocas horas totalmente cercada la posición. Así se lo hizo</w:t>
      </w:r>
      <w:r w:rsidR="00955C02">
        <w:rPr>
          <w:rFonts w:ascii="Calibri" w:hAnsi="Calibri" w:cs="Calibri"/>
          <w:sz w:val="22"/>
          <w:szCs w:val="22"/>
        </w:rPr>
        <w:t xml:space="preserve"> </w:t>
      </w:r>
      <w:r w:rsidR="00955C02" w:rsidRPr="00955C02">
        <w:rPr>
          <w:rFonts w:ascii="Calibri" w:hAnsi="Calibri" w:cs="Calibri"/>
          <w:sz w:val="22"/>
          <w:szCs w:val="22"/>
        </w:rPr>
        <w:t xml:space="preserve">saber al Alto Comisario </w:t>
      </w:r>
      <w:r w:rsidR="00F8619C">
        <w:rPr>
          <w:rFonts w:ascii="Calibri" w:hAnsi="Calibri" w:cs="Calibri"/>
          <w:sz w:val="22"/>
          <w:szCs w:val="22"/>
        </w:rPr>
        <w:t xml:space="preserve">General Dámaso Berenguer, </w:t>
      </w:r>
      <w:r w:rsidR="00955C02" w:rsidRPr="00955C02">
        <w:rPr>
          <w:rFonts w:ascii="Calibri" w:hAnsi="Calibri" w:cs="Calibri"/>
          <w:sz w:val="22"/>
          <w:szCs w:val="22"/>
        </w:rPr>
        <w:t xml:space="preserve">en </w:t>
      </w:r>
      <w:r w:rsidR="00F8619C">
        <w:rPr>
          <w:rFonts w:ascii="Calibri" w:hAnsi="Calibri" w:cs="Calibri"/>
          <w:sz w:val="22"/>
          <w:szCs w:val="22"/>
        </w:rPr>
        <w:t xml:space="preserve">un </w:t>
      </w:r>
      <w:r w:rsidR="00955C02" w:rsidRPr="00955C02">
        <w:rPr>
          <w:rFonts w:ascii="Calibri" w:hAnsi="Calibri" w:cs="Calibri"/>
          <w:sz w:val="22"/>
          <w:szCs w:val="22"/>
        </w:rPr>
        <w:t xml:space="preserve">telegrama transmitido desde </w:t>
      </w:r>
      <w:r w:rsidR="00F8619C">
        <w:rPr>
          <w:rFonts w:ascii="Calibri" w:hAnsi="Calibri" w:cs="Calibri"/>
          <w:sz w:val="22"/>
          <w:szCs w:val="22"/>
        </w:rPr>
        <w:t>Monte Arruit.</w:t>
      </w:r>
      <w:r w:rsidR="009B5104">
        <w:rPr>
          <w:rFonts w:ascii="Calibri" w:hAnsi="Calibri" w:cs="Calibri"/>
          <w:sz w:val="22"/>
          <w:szCs w:val="22"/>
        </w:rPr>
        <w:t xml:space="preserve"> </w:t>
      </w:r>
    </w:p>
    <w:p w14:paraId="29EAC9D7" w14:textId="77777777" w:rsidR="009B5104" w:rsidRDefault="009B5104" w:rsidP="00D93D63">
      <w:pPr>
        <w:spacing w:after="0"/>
        <w:jc w:val="both"/>
        <w:rPr>
          <w:rFonts w:ascii="Calibri" w:hAnsi="Calibri" w:cs="Calibri"/>
          <w:sz w:val="22"/>
          <w:szCs w:val="22"/>
        </w:rPr>
      </w:pPr>
    </w:p>
    <w:p w14:paraId="5D91A499" w14:textId="77777777" w:rsidR="009B5104" w:rsidRDefault="00F8619C" w:rsidP="00D93D63">
      <w:pPr>
        <w:spacing w:after="0"/>
        <w:jc w:val="both"/>
        <w:rPr>
          <w:rFonts w:ascii="Calibri" w:hAnsi="Calibri" w:cs="Calibri"/>
          <w:sz w:val="22"/>
          <w:szCs w:val="22"/>
        </w:rPr>
      </w:pPr>
      <w:r w:rsidRPr="00D93D63">
        <w:rPr>
          <w:rFonts w:ascii="Calibri" w:hAnsi="Calibri" w:cs="Calibri"/>
          <w:i/>
          <w:iCs/>
          <w:sz w:val="22"/>
          <w:szCs w:val="22"/>
        </w:rPr>
        <w:t>«…A las siete he llegado a Monte Arruit con últimos restos columna, siendo hostilizado durante el camino y desmoralizada la gente a la vista</w:t>
      </w:r>
      <w:r w:rsidR="00D93D63" w:rsidRPr="00D93D63">
        <w:rPr>
          <w:rFonts w:ascii="Calibri" w:hAnsi="Calibri" w:cs="Calibri"/>
          <w:i/>
          <w:iCs/>
          <w:sz w:val="22"/>
          <w:szCs w:val="22"/>
        </w:rPr>
        <w:t xml:space="preserve"> </w:t>
      </w:r>
      <w:r w:rsidRPr="00D93D63">
        <w:rPr>
          <w:rFonts w:ascii="Calibri" w:hAnsi="Calibri" w:cs="Calibri"/>
          <w:i/>
          <w:iCs/>
          <w:sz w:val="22"/>
          <w:szCs w:val="22"/>
        </w:rPr>
        <w:t>de la posición, por lo que estoy convencido de la imposibilidad de replegarme más, si no</w:t>
      </w:r>
      <w:r w:rsidR="00D93D63" w:rsidRPr="00D93D63">
        <w:rPr>
          <w:rFonts w:ascii="Calibri" w:hAnsi="Calibri" w:cs="Calibri"/>
          <w:i/>
          <w:iCs/>
          <w:sz w:val="22"/>
          <w:szCs w:val="22"/>
        </w:rPr>
        <w:t xml:space="preserve"> </w:t>
      </w:r>
      <w:r w:rsidRPr="00D93D63">
        <w:rPr>
          <w:rFonts w:ascii="Calibri" w:hAnsi="Calibri" w:cs="Calibri"/>
          <w:i/>
          <w:iCs/>
          <w:sz w:val="22"/>
          <w:szCs w:val="22"/>
        </w:rPr>
        <w:t>es con el apoyo de refuerzos, No ten</w:t>
      </w:r>
      <w:r w:rsidR="00D93D63" w:rsidRPr="00D93D63">
        <w:rPr>
          <w:rFonts w:ascii="Calibri" w:hAnsi="Calibri" w:cs="Calibri"/>
          <w:i/>
          <w:iCs/>
          <w:sz w:val="22"/>
          <w:szCs w:val="22"/>
        </w:rPr>
        <w:t>go</w:t>
      </w:r>
      <w:r w:rsidRPr="00D93D63">
        <w:rPr>
          <w:rFonts w:ascii="Calibri" w:hAnsi="Calibri" w:cs="Calibri"/>
          <w:i/>
          <w:iCs/>
          <w:sz w:val="22"/>
          <w:szCs w:val="22"/>
        </w:rPr>
        <w:t xml:space="preserve"> municiones;</w:t>
      </w:r>
      <w:r w:rsidR="00D93D63" w:rsidRPr="00D93D63">
        <w:rPr>
          <w:rFonts w:ascii="Calibri" w:hAnsi="Calibri" w:cs="Calibri"/>
          <w:i/>
          <w:iCs/>
          <w:sz w:val="22"/>
          <w:szCs w:val="22"/>
        </w:rPr>
        <w:t xml:space="preserve"> enemigo se apoderó de las últimas </w:t>
      </w:r>
      <w:r w:rsidRPr="00D93D63">
        <w:rPr>
          <w:rFonts w:ascii="Calibri" w:hAnsi="Calibri" w:cs="Calibri"/>
          <w:i/>
          <w:iCs/>
          <w:sz w:val="22"/>
          <w:szCs w:val="22"/>
        </w:rPr>
        <w:t>piezas, con las que ha roto el fuego</w:t>
      </w:r>
      <w:r w:rsidR="00D93D63" w:rsidRPr="00D93D63">
        <w:rPr>
          <w:rFonts w:ascii="Calibri" w:hAnsi="Calibri" w:cs="Calibri"/>
          <w:i/>
          <w:iCs/>
          <w:sz w:val="22"/>
          <w:szCs w:val="22"/>
        </w:rPr>
        <w:t>…»</w:t>
      </w:r>
      <w:r w:rsidR="009B5104">
        <w:rPr>
          <w:rFonts w:ascii="Calibri" w:hAnsi="Calibri" w:cs="Calibri"/>
          <w:sz w:val="22"/>
          <w:szCs w:val="22"/>
        </w:rPr>
        <w:t xml:space="preserve"> </w:t>
      </w:r>
    </w:p>
    <w:p w14:paraId="241C017B" w14:textId="77777777" w:rsidR="009B5104" w:rsidRDefault="009B5104" w:rsidP="00D93D63">
      <w:pPr>
        <w:spacing w:after="0"/>
        <w:jc w:val="both"/>
        <w:rPr>
          <w:rFonts w:ascii="Calibri" w:hAnsi="Calibri" w:cs="Calibri"/>
          <w:sz w:val="22"/>
          <w:szCs w:val="22"/>
        </w:rPr>
      </w:pPr>
    </w:p>
    <w:p w14:paraId="6E31CEB4" w14:textId="17C30F45" w:rsidR="00D93D63" w:rsidRDefault="00D93D63" w:rsidP="00D93D63">
      <w:pPr>
        <w:spacing w:after="0"/>
        <w:jc w:val="both"/>
        <w:rPr>
          <w:rFonts w:ascii="Calibri" w:hAnsi="Calibri" w:cs="Calibri"/>
          <w:sz w:val="22"/>
          <w:szCs w:val="22"/>
        </w:rPr>
      </w:pPr>
      <w:r>
        <w:rPr>
          <w:rFonts w:ascii="Calibri" w:hAnsi="Calibri" w:cs="Calibri"/>
          <w:sz w:val="22"/>
          <w:szCs w:val="22"/>
        </w:rPr>
        <w:t>Durante</w:t>
      </w:r>
      <w:r w:rsidRPr="00D93D63">
        <w:rPr>
          <w:rFonts w:ascii="Calibri" w:hAnsi="Calibri" w:cs="Calibri"/>
          <w:sz w:val="22"/>
          <w:szCs w:val="22"/>
        </w:rPr>
        <w:t xml:space="preserve"> el trayecto c</w:t>
      </w:r>
      <w:r>
        <w:rPr>
          <w:rFonts w:ascii="Calibri" w:hAnsi="Calibri" w:cs="Calibri"/>
          <w:sz w:val="22"/>
          <w:szCs w:val="22"/>
        </w:rPr>
        <w:t xml:space="preserve">ompleto </w:t>
      </w:r>
      <w:r w:rsidRPr="00D93D63">
        <w:rPr>
          <w:rFonts w:ascii="Calibri" w:hAnsi="Calibri" w:cs="Calibri"/>
          <w:sz w:val="22"/>
          <w:szCs w:val="22"/>
        </w:rPr>
        <w:t xml:space="preserve">desde </w:t>
      </w:r>
      <w:r>
        <w:rPr>
          <w:rFonts w:ascii="Calibri" w:hAnsi="Calibri" w:cs="Calibri"/>
          <w:sz w:val="22"/>
          <w:szCs w:val="22"/>
        </w:rPr>
        <w:t xml:space="preserve">la posición de </w:t>
      </w:r>
      <w:r w:rsidRPr="00D93D63">
        <w:rPr>
          <w:rFonts w:ascii="Calibri" w:hAnsi="Calibri" w:cs="Calibri"/>
          <w:sz w:val="22"/>
          <w:szCs w:val="22"/>
        </w:rPr>
        <w:t>Da</w:t>
      </w:r>
      <w:r>
        <w:rPr>
          <w:rFonts w:ascii="Calibri" w:hAnsi="Calibri" w:cs="Calibri"/>
          <w:sz w:val="22"/>
          <w:szCs w:val="22"/>
        </w:rPr>
        <w:t>r-</w:t>
      </w:r>
      <w:r w:rsidRPr="00D93D63">
        <w:rPr>
          <w:rFonts w:ascii="Calibri" w:hAnsi="Calibri" w:cs="Calibri"/>
          <w:sz w:val="22"/>
          <w:szCs w:val="22"/>
        </w:rPr>
        <w:t>Drius hasta Monte Arruit se perdi</w:t>
      </w:r>
      <w:r w:rsidR="00E770E6">
        <w:rPr>
          <w:rFonts w:ascii="Calibri" w:hAnsi="Calibri" w:cs="Calibri"/>
          <w:sz w:val="22"/>
          <w:szCs w:val="22"/>
        </w:rPr>
        <w:t>ó buena parte del parque de artillería de campaña, que se encontró asignado en Annual, Dar Drius y Batel.</w:t>
      </w:r>
    </w:p>
    <w:p w14:paraId="342BC734" w14:textId="77777777" w:rsidR="00F0107D" w:rsidRPr="00D93D63" w:rsidRDefault="00F0107D" w:rsidP="00D93D63">
      <w:pPr>
        <w:spacing w:after="0"/>
        <w:jc w:val="both"/>
        <w:rPr>
          <w:rFonts w:ascii="Calibri" w:hAnsi="Calibri" w:cs="Calibri"/>
          <w:sz w:val="22"/>
          <w:szCs w:val="22"/>
        </w:rPr>
      </w:pPr>
    </w:p>
    <w:p w14:paraId="07D3D0F2" w14:textId="09755133" w:rsidR="00D93D63" w:rsidRPr="00D93D63" w:rsidRDefault="00D93D63" w:rsidP="00D93D63">
      <w:pPr>
        <w:pStyle w:val="Prrafodelista"/>
        <w:numPr>
          <w:ilvl w:val="0"/>
          <w:numId w:val="1"/>
        </w:numPr>
        <w:spacing w:after="0"/>
        <w:jc w:val="both"/>
        <w:rPr>
          <w:rFonts w:ascii="Calibri" w:hAnsi="Calibri" w:cs="Calibri"/>
          <w:sz w:val="22"/>
          <w:szCs w:val="22"/>
        </w:rPr>
      </w:pPr>
      <w:r w:rsidRPr="00D93D63">
        <w:rPr>
          <w:rFonts w:ascii="Calibri" w:hAnsi="Calibri" w:cs="Calibri"/>
          <w:sz w:val="22"/>
          <w:szCs w:val="22"/>
        </w:rPr>
        <w:t xml:space="preserve">1 batería </w:t>
      </w:r>
      <w:r>
        <w:rPr>
          <w:rFonts w:ascii="Calibri" w:hAnsi="Calibri" w:cs="Calibri"/>
          <w:sz w:val="22"/>
          <w:szCs w:val="22"/>
        </w:rPr>
        <w:t xml:space="preserve">de artillería </w:t>
      </w:r>
      <w:r w:rsidRPr="00D93D63">
        <w:rPr>
          <w:rFonts w:ascii="Calibri" w:hAnsi="Calibri" w:cs="Calibri"/>
          <w:sz w:val="22"/>
          <w:szCs w:val="22"/>
        </w:rPr>
        <w:t xml:space="preserve">ligera </w:t>
      </w:r>
      <w:r>
        <w:rPr>
          <w:rFonts w:ascii="Calibri" w:hAnsi="Calibri" w:cs="Calibri"/>
          <w:sz w:val="22"/>
          <w:szCs w:val="22"/>
        </w:rPr>
        <w:t xml:space="preserve">compuesta por cuatro </w:t>
      </w:r>
      <w:r w:rsidRPr="00D93D63">
        <w:rPr>
          <w:rFonts w:ascii="Calibri" w:hAnsi="Calibri" w:cs="Calibri"/>
          <w:sz w:val="22"/>
          <w:szCs w:val="22"/>
        </w:rPr>
        <w:t xml:space="preserve">piezas de 7,5 cms. </w:t>
      </w:r>
      <w:r>
        <w:rPr>
          <w:rFonts w:ascii="Calibri" w:hAnsi="Calibri" w:cs="Calibri"/>
          <w:sz w:val="22"/>
          <w:szCs w:val="22"/>
        </w:rPr>
        <w:t xml:space="preserve">tipo </w:t>
      </w:r>
      <w:r w:rsidRPr="00D93D63">
        <w:rPr>
          <w:rFonts w:ascii="Calibri" w:hAnsi="Calibri" w:cs="Calibri"/>
          <w:sz w:val="22"/>
          <w:szCs w:val="22"/>
        </w:rPr>
        <w:t>«Schneider»</w:t>
      </w:r>
    </w:p>
    <w:p w14:paraId="34B250C5" w14:textId="77777777" w:rsidR="00A41C7F" w:rsidRDefault="00D93D63" w:rsidP="00D93D63">
      <w:pPr>
        <w:pStyle w:val="Prrafodelista"/>
        <w:numPr>
          <w:ilvl w:val="0"/>
          <w:numId w:val="1"/>
        </w:numPr>
        <w:spacing w:after="0"/>
        <w:jc w:val="both"/>
        <w:rPr>
          <w:rFonts w:ascii="Calibri" w:hAnsi="Calibri" w:cs="Calibri"/>
          <w:sz w:val="22"/>
          <w:szCs w:val="22"/>
        </w:rPr>
      </w:pPr>
      <w:r w:rsidRPr="00D93D63">
        <w:rPr>
          <w:rFonts w:ascii="Calibri" w:hAnsi="Calibri" w:cs="Calibri"/>
          <w:sz w:val="22"/>
          <w:szCs w:val="22"/>
        </w:rPr>
        <w:t>2 baterías de montaña pesadas que se pud</w:t>
      </w:r>
      <w:r>
        <w:rPr>
          <w:rFonts w:ascii="Calibri" w:hAnsi="Calibri" w:cs="Calibri"/>
          <w:sz w:val="22"/>
          <w:szCs w:val="22"/>
        </w:rPr>
        <w:t>ieron</w:t>
      </w:r>
      <w:r w:rsidRPr="00D93D63">
        <w:rPr>
          <w:rFonts w:ascii="Calibri" w:hAnsi="Calibri" w:cs="Calibri"/>
          <w:sz w:val="22"/>
          <w:szCs w:val="22"/>
        </w:rPr>
        <w:t xml:space="preserve"> </w:t>
      </w:r>
      <w:r>
        <w:rPr>
          <w:rFonts w:ascii="Calibri" w:hAnsi="Calibri" w:cs="Calibri"/>
          <w:sz w:val="22"/>
          <w:szCs w:val="22"/>
        </w:rPr>
        <w:t>montar</w:t>
      </w:r>
      <w:r w:rsidRPr="00D93D63">
        <w:rPr>
          <w:rFonts w:ascii="Calibri" w:hAnsi="Calibri" w:cs="Calibri"/>
          <w:sz w:val="22"/>
          <w:szCs w:val="22"/>
        </w:rPr>
        <w:t xml:space="preserve"> con l</w:t>
      </w:r>
      <w:r>
        <w:rPr>
          <w:rFonts w:ascii="Calibri" w:hAnsi="Calibri" w:cs="Calibri"/>
          <w:sz w:val="22"/>
          <w:szCs w:val="22"/>
        </w:rPr>
        <w:t>a</w:t>
      </w:r>
      <w:r w:rsidRPr="00D93D63">
        <w:rPr>
          <w:rFonts w:ascii="Calibri" w:hAnsi="Calibri" w:cs="Calibri"/>
          <w:sz w:val="22"/>
          <w:szCs w:val="22"/>
        </w:rPr>
        <w:t>s</w:t>
      </w:r>
      <w:r>
        <w:rPr>
          <w:rFonts w:ascii="Calibri" w:hAnsi="Calibri" w:cs="Calibri"/>
          <w:sz w:val="22"/>
          <w:szCs w:val="22"/>
        </w:rPr>
        <w:t xml:space="preserve"> piezas de dotación procedentes de</w:t>
      </w:r>
      <w:r w:rsidRPr="00D93D63">
        <w:rPr>
          <w:rFonts w:ascii="Calibri" w:hAnsi="Calibri" w:cs="Calibri"/>
          <w:sz w:val="22"/>
          <w:szCs w:val="22"/>
        </w:rPr>
        <w:t xml:space="preserve"> </w:t>
      </w:r>
      <w:r>
        <w:rPr>
          <w:rFonts w:ascii="Calibri" w:hAnsi="Calibri" w:cs="Calibri"/>
          <w:sz w:val="22"/>
          <w:szCs w:val="22"/>
        </w:rPr>
        <w:t>la batería de</w:t>
      </w:r>
      <w:r w:rsidRPr="00D93D63">
        <w:rPr>
          <w:rFonts w:ascii="Calibri" w:hAnsi="Calibri" w:cs="Calibri"/>
          <w:sz w:val="22"/>
          <w:szCs w:val="22"/>
        </w:rPr>
        <w:t xml:space="preserve"> artillería de </w:t>
      </w:r>
      <w:r>
        <w:rPr>
          <w:rFonts w:ascii="Calibri" w:hAnsi="Calibri" w:cs="Calibri"/>
          <w:sz w:val="22"/>
          <w:szCs w:val="22"/>
        </w:rPr>
        <w:t xml:space="preserve">campaña asignada </w:t>
      </w:r>
      <w:r w:rsidR="00A41C7F" w:rsidRPr="00D93D63">
        <w:rPr>
          <w:rFonts w:ascii="Calibri" w:hAnsi="Calibri" w:cs="Calibri"/>
          <w:sz w:val="22"/>
          <w:szCs w:val="22"/>
        </w:rPr>
        <w:t xml:space="preserve">Annual </w:t>
      </w:r>
      <w:r w:rsidR="00A41C7F">
        <w:rPr>
          <w:rFonts w:ascii="Calibri" w:hAnsi="Calibri" w:cs="Calibri"/>
          <w:sz w:val="22"/>
          <w:szCs w:val="22"/>
        </w:rPr>
        <w:t>que</w:t>
      </w:r>
      <w:r>
        <w:rPr>
          <w:rFonts w:ascii="Calibri" w:hAnsi="Calibri" w:cs="Calibri"/>
          <w:sz w:val="22"/>
          <w:szCs w:val="22"/>
        </w:rPr>
        <w:t xml:space="preserve"> fueron </w:t>
      </w:r>
      <w:r w:rsidR="00A41C7F">
        <w:rPr>
          <w:rFonts w:ascii="Calibri" w:hAnsi="Calibri" w:cs="Calibri"/>
          <w:sz w:val="22"/>
          <w:szCs w:val="22"/>
        </w:rPr>
        <w:t xml:space="preserve">cuatro </w:t>
      </w:r>
      <w:r w:rsidR="00A41C7F" w:rsidRPr="00D93D63">
        <w:rPr>
          <w:rFonts w:ascii="Calibri" w:hAnsi="Calibri" w:cs="Calibri"/>
          <w:sz w:val="22"/>
          <w:szCs w:val="22"/>
        </w:rPr>
        <w:t>piezas</w:t>
      </w:r>
      <w:r w:rsidRPr="00D93D63">
        <w:rPr>
          <w:rFonts w:ascii="Calibri" w:hAnsi="Calibri" w:cs="Calibri"/>
          <w:sz w:val="22"/>
          <w:szCs w:val="22"/>
        </w:rPr>
        <w:t xml:space="preserve"> de 7</w:t>
      </w:r>
      <w:r w:rsidR="00A41C7F">
        <w:rPr>
          <w:rFonts w:ascii="Calibri" w:hAnsi="Calibri" w:cs="Calibri"/>
          <w:sz w:val="22"/>
          <w:szCs w:val="22"/>
        </w:rPr>
        <w:t>,0 cm</w:t>
      </w:r>
      <w:r w:rsidRPr="00D93D63">
        <w:rPr>
          <w:rFonts w:ascii="Calibri" w:hAnsi="Calibri" w:cs="Calibri"/>
          <w:sz w:val="22"/>
          <w:szCs w:val="22"/>
        </w:rPr>
        <w:t>s.</w:t>
      </w:r>
      <w:r w:rsidR="00A41C7F">
        <w:rPr>
          <w:rFonts w:ascii="Calibri" w:hAnsi="Calibri" w:cs="Calibri"/>
          <w:sz w:val="22"/>
          <w:szCs w:val="22"/>
        </w:rPr>
        <w:t xml:space="preserve"> tipo </w:t>
      </w:r>
      <w:r w:rsidRPr="00A41C7F">
        <w:rPr>
          <w:rFonts w:ascii="Calibri" w:hAnsi="Calibri" w:cs="Calibri"/>
          <w:sz w:val="22"/>
          <w:szCs w:val="22"/>
        </w:rPr>
        <w:t>«S</w:t>
      </w:r>
      <w:r w:rsidR="00A41C7F" w:rsidRPr="00A41C7F">
        <w:rPr>
          <w:rFonts w:ascii="Calibri" w:hAnsi="Calibri" w:cs="Calibri"/>
          <w:sz w:val="22"/>
          <w:szCs w:val="22"/>
        </w:rPr>
        <w:t xml:space="preserve">chneider» </w:t>
      </w:r>
    </w:p>
    <w:p w14:paraId="5EA0985B" w14:textId="77777777" w:rsidR="00A41C7F" w:rsidRDefault="00A41C7F" w:rsidP="00D93D63">
      <w:pPr>
        <w:pStyle w:val="Prrafodelista"/>
        <w:numPr>
          <w:ilvl w:val="0"/>
          <w:numId w:val="1"/>
        </w:numPr>
        <w:spacing w:after="0"/>
        <w:jc w:val="both"/>
        <w:rPr>
          <w:rFonts w:ascii="Calibri" w:hAnsi="Calibri" w:cs="Calibri"/>
          <w:sz w:val="22"/>
          <w:szCs w:val="22"/>
        </w:rPr>
      </w:pPr>
      <w:r>
        <w:rPr>
          <w:rFonts w:ascii="Calibri" w:hAnsi="Calibri" w:cs="Calibri"/>
          <w:sz w:val="22"/>
          <w:szCs w:val="22"/>
        </w:rPr>
        <w:t xml:space="preserve">1 batería de artillería ligera </w:t>
      </w:r>
      <w:r w:rsidR="00D93D63" w:rsidRPr="00A41C7F">
        <w:rPr>
          <w:rFonts w:ascii="Calibri" w:hAnsi="Calibri" w:cs="Calibri"/>
          <w:sz w:val="22"/>
          <w:szCs w:val="22"/>
        </w:rPr>
        <w:t>que llegó a Dar</w:t>
      </w:r>
      <w:r>
        <w:rPr>
          <w:rFonts w:ascii="Calibri" w:hAnsi="Calibri" w:cs="Calibri"/>
          <w:sz w:val="22"/>
          <w:szCs w:val="22"/>
        </w:rPr>
        <w:t>-</w:t>
      </w:r>
      <w:r w:rsidR="00D93D63" w:rsidRPr="00A41C7F">
        <w:rPr>
          <w:rFonts w:ascii="Calibri" w:hAnsi="Calibri" w:cs="Calibri"/>
          <w:sz w:val="22"/>
          <w:szCs w:val="22"/>
        </w:rPr>
        <w:t>Drius el 19 de julio desde Melilla, c</w:t>
      </w:r>
      <w:r>
        <w:rPr>
          <w:rFonts w:ascii="Calibri" w:hAnsi="Calibri" w:cs="Calibri"/>
          <w:sz w:val="22"/>
          <w:szCs w:val="22"/>
        </w:rPr>
        <w:t>ompue</w:t>
      </w:r>
      <w:r w:rsidR="00D93D63" w:rsidRPr="00A41C7F">
        <w:rPr>
          <w:rFonts w:ascii="Calibri" w:hAnsi="Calibri" w:cs="Calibri"/>
          <w:sz w:val="22"/>
          <w:szCs w:val="22"/>
        </w:rPr>
        <w:t xml:space="preserve">sta por </w:t>
      </w:r>
      <w:r>
        <w:rPr>
          <w:rFonts w:ascii="Calibri" w:hAnsi="Calibri" w:cs="Calibri"/>
          <w:sz w:val="22"/>
          <w:szCs w:val="22"/>
        </w:rPr>
        <w:t>cuatro</w:t>
      </w:r>
      <w:r w:rsidR="00D93D63" w:rsidRPr="00A41C7F">
        <w:rPr>
          <w:rFonts w:ascii="Calibri" w:hAnsi="Calibri" w:cs="Calibri"/>
          <w:sz w:val="22"/>
          <w:szCs w:val="22"/>
        </w:rPr>
        <w:t xml:space="preserve"> piezas de 7</w:t>
      </w:r>
      <w:r>
        <w:rPr>
          <w:rFonts w:ascii="Calibri" w:hAnsi="Calibri" w:cs="Calibri"/>
          <w:sz w:val="22"/>
          <w:szCs w:val="22"/>
        </w:rPr>
        <w:t>,0</w:t>
      </w:r>
      <w:r w:rsidR="00D93D63" w:rsidRPr="00A41C7F">
        <w:rPr>
          <w:rFonts w:ascii="Calibri" w:hAnsi="Calibri" w:cs="Calibri"/>
          <w:sz w:val="22"/>
          <w:szCs w:val="22"/>
        </w:rPr>
        <w:t xml:space="preserve"> </w:t>
      </w:r>
      <w:r>
        <w:rPr>
          <w:rFonts w:ascii="Calibri" w:hAnsi="Calibri" w:cs="Calibri"/>
          <w:sz w:val="22"/>
          <w:szCs w:val="22"/>
        </w:rPr>
        <w:t xml:space="preserve">cms. tipo </w:t>
      </w:r>
      <w:r w:rsidR="00D93D63" w:rsidRPr="00A41C7F">
        <w:rPr>
          <w:rFonts w:ascii="Calibri" w:hAnsi="Calibri" w:cs="Calibri"/>
          <w:sz w:val="22"/>
          <w:szCs w:val="22"/>
        </w:rPr>
        <w:t>«Sc</w:t>
      </w:r>
      <w:r>
        <w:rPr>
          <w:rFonts w:ascii="Calibri" w:hAnsi="Calibri" w:cs="Calibri"/>
          <w:sz w:val="22"/>
          <w:szCs w:val="22"/>
        </w:rPr>
        <w:t>h</w:t>
      </w:r>
      <w:r w:rsidR="00D93D63" w:rsidRPr="00A41C7F">
        <w:rPr>
          <w:rFonts w:ascii="Calibri" w:hAnsi="Calibri" w:cs="Calibri"/>
          <w:sz w:val="22"/>
          <w:szCs w:val="22"/>
        </w:rPr>
        <w:t>neider».</w:t>
      </w:r>
    </w:p>
    <w:p w14:paraId="43A0E6BA" w14:textId="43623F0E" w:rsidR="00F0107D" w:rsidRDefault="00D93D63" w:rsidP="00F0107D">
      <w:pPr>
        <w:pStyle w:val="Prrafodelista"/>
        <w:numPr>
          <w:ilvl w:val="0"/>
          <w:numId w:val="1"/>
        </w:numPr>
        <w:spacing w:after="0"/>
        <w:jc w:val="both"/>
        <w:rPr>
          <w:rFonts w:ascii="Calibri" w:hAnsi="Calibri" w:cs="Calibri"/>
          <w:sz w:val="22"/>
          <w:szCs w:val="22"/>
        </w:rPr>
      </w:pPr>
      <w:r w:rsidRPr="00A41C7F">
        <w:rPr>
          <w:rFonts w:ascii="Calibri" w:hAnsi="Calibri" w:cs="Calibri"/>
          <w:sz w:val="22"/>
          <w:szCs w:val="22"/>
        </w:rPr>
        <w:t xml:space="preserve">2 piezas de </w:t>
      </w:r>
      <w:r w:rsidR="00A41C7F">
        <w:rPr>
          <w:rFonts w:ascii="Calibri" w:hAnsi="Calibri" w:cs="Calibri"/>
          <w:sz w:val="22"/>
          <w:szCs w:val="22"/>
        </w:rPr>
        <w:t xml:space="preserve">artillería ligera de </w:t>
      </w:r>
      <w:r w:rsidRPr="00A41C7F">
        <w:rPr>
          <w:rFonts w:ascii="Calibri" w:hAnsi="Calibri" w:cs="Calibri"/>
          <w:sz w:val="22"/>
          <w:szCs w:val="22"/>
        </w:rPr>
        <w:t>7,5 c</w:t>
      </w:r>
      <w:r w:rsidR="00A41C7F">
        <w:rPr>
          <w:rFonts w:ascii="Calibri" w:hAnsi="Calibri" w:cs="Calibri"/>
          <w:sz w:val="22"/>
          <w:szCs w:val="22"/>
        </w:rPr>
        <w:t>m</w:t>
      </w:r>
      <w:r w:rsidRPr="00A41C7F">
        <w:rPr>
          <w:rFonts w:ascii="Calibri" w:hAnsi="Calibri" w:cs="Calibri"/>
          <w:sz w:val="22"/>
          <w:szCs w:val="22"/>
        </w:rPr>
        <w:t xml:space="preserve">s. </w:t>
      </w:r>
      <w:r w:rsidR="00A41C7F">
        <w:rPr>
          <w:rFonts w:ascii="Calibri" w:hAnsi="Calibri" w:cs="Calibri"/>
          <w:sz w:val="22"/>
          <w:szCs w:val="22"/>
        </w:rPr>
        <w:t xml:space="preserve">tipo </w:t>
      </w:r>
      <w:r w:rsidRPr="00A41C7F">
        <w:rPr>
          <w:rFonts w:ascii="Calibri" w:hAnsi="Calibri" w:cs="Calibri"/>
          <w:sz w:val="22"/>
          <w:szCs w:val="22"/>
        </w:rPr>
        <w:t>«Schneider»</w:t>
      </w:r>
      <w:r w:rsidR="00A41C7F">
        <w:rPr>
          <w:rFonts w:ascii="Calibri" w:hAnsi="Calibri" w:cs="Calibri"/>
          <w:sz w:val="22"/>
          <w:szCs w:val="22"/>
        </w:rPr>
        <w:t>.</w:t>
      </w:r>
    </w:p>
    <w:p w14:paraId="1B1F2087" w14:textId="77777777" w:rsidR="00F0107D" w:rsidRPr="00F0107D" w:rsidRDefault="00F0107D" w:rsidP="00F0107D">
      <w:pPr>
        <w:spacing w:after="0"/>
        <w:jc w:val="both"/>
        <w:rPr>
          <w:rFonts w:ascii="Calibri" w:hAnsi="Calibri" w:cs="Calibri"/>
          <w:sz w:val="22"/>
          <w:szCs w:val="22"/>
        </w:rPr>
      </w:pPr>
    </w:p>
    <w:p w14:paraId="13947BFD" w14:textId="2E484B9D" w:rsidR="00D93D63" w:rsidRDefault="00D93D63" w:rsidP="00D93D63">
      <w:pPr>
        <w:spacing w:after="0"/>
        <w:jc w:val="both"/>
        <w:rPr>
          <w:rFonts w:ascii="Calibri" w:hAnsi="Calibri" w:cs="Calibri"/>
          <w:sz w:val="22"/>
          <w:szCs w:val="22"/>
        </w:rPr>
      </w:pPr>
      <w:r w:rsidRPr="00D93D63">
        <w:rPr>
          <w:rFonts w:ascii="Calibri" w:hAnsi="Calibri" w:cs="Calibri"/>
          <w:sz w:val="22"/>
          <w:szCs w:val="22"/>
        </w:rPr>
        <w:t xml:space="preserve">La mayoría de estas piezas </w:t>
      </w:r>
      <w:r w:rsidR="00A41C7F">
        <w:rPr>
          <w:rFonts w:ascii="Calibri" w:hAnsi="Calibri" w:cs="Calibri"/>
          <w:sz w:val="22"/>
          <w:szCs w:val="22"/>
        </w:rPr>
        <w:t>quedaron</w:t>
      </w:r>
      <w:r w:rsidRPr="00D93D63">
        <w:rPr>
          <w:rFonts w:ascii="Calibri" w:hAnsi="Calibri" w:cs="Calibri"/>
          <w:sz w:val="22"/>
          <w:szCs w:val="22"/>
        </w:rPr>
        <w:t xml:space="preserve"> sin inutilizar</w:t>
      </w:r>
      <w:r w:rsidR="00A41C7F">
        <w:rPr>
          <w:rFonts w:ascii="Calibri" w:hAnsi="Calibri" w:cs="Calibri"/>
          <w:sz w:val="22"/>
          <w:szCs w:val="22"/>
        </w:rPr>
        <w:t xml:space="preserve">, por parte de sus respectivas dotaciones de oficiales y soldados artilleros, cuando estas </w:t>
      </w:r>
      <w:r w:rsidRPr="00D93D63">
        <w:rPr>
          <w:rFonts w:ascii="Calibri" w:hAnsi="Calibri" w:cs="Calibri"/>
          <w:sz w:val="22"/>
          <w:szCs w:val="22"/>
        </w:rPr>
        <w:t>se perdieron</w:t>
      </w:r>
      <w:r w:rsidR="00A41C7F">
        <w:rPr>
          <w:rFonts w:ascii="Calibri" w:hAnsi="Calibri" w:cs="Calibri"/>
          <w:sz w:val="22"/>
          <w:szCs w:val="22"/>
        </w:rPr>
        <w:t>.</w:t>
      </w:r>
    </w:p>
    <w:sectPr w:rsidR="00D93D6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35104F"/>
    <w:multiLevelType w:val="hybridMultilevel"/>
    <w:tmpl w:val="0994DF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668632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C02"/>
    <w:rsid w:val="00166330"/>
    <w:rsid w:val="002B483B"/>
    <w:rsid w:val="00336E95"/>
    <w:rsid w:val="004C11EB"/>
    <w:rsid w:val="005744D4"/>
    <w:rsid w:val="00747B07"/>
    <w:rsid w:val="00793E8B"/>
    <w:rsid w:val="007C3C52"/>
    <w:rsid w:val="0085006E"/>
    <w:rsid w:val="00940169"/>
    <w:rsid w:val="00955C02"/>
    <w:rsid w:val="009B5104"/>
    <w:rsid w:val="009F4751"/>
    <w:rsid w:val="00A41C7F"/>
    <w:rsid w:val="00BF2D7E"/>
    <w:rsid w:val="00D263D9"/>
    <w:rsid w:val="00D45D6C"/>
    <w:rsid w:val="00D93D63"/>
    <w:rsid w:val="00DA4057"/>
    <w:rsid w:val="00E770E6"/>
    <w:rsid w:val="00E8536E"/>
    <w:rsid w:val="00EA6987"/>
    <w:rsid w:val="00F0107D"/>
    <w:rsid w:val="00F131D2"/>
    <w:rsid w:val="00F8619C"/>
    <w:rsid w:val="00FB7B1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00296"/>
  <w15:chartTrackingRefBased/>
  <w15:docId w15:val="{2415E14D-4523-492D-B99A-9744BA474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55C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55C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55C0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55C0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55C0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55C0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55C0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55C0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55C0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55C0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55C0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55C0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55C0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55C0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55C0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55C0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55C0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55C02"/>
    <w:rPr>
      <w:rFonts w:eastAsiaTheme="majorEastAsia" w:cstheme="majorBidi"/>
      <w:color w:val="272727" w:themeColor="text1" w:themeTint="D8"/>
    </w:rPr>
  </w:style>
  <w:style w:type="paragraph" w:styleId="Ttulo">
    <w:name w:val="Title"/>
    <w:basedOn w:val="Normal"/>
    <w:next w:val="Normal"/>
    <w:link w:val="TtuloCar"/>
    <w:uiPriority w:val="10"/>
    <w:qFormat/>
    <w:rsid w:val="00955C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55C0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55C0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55C0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55C02"/>
    <w:pPr>
      <w:spacing w:before="160"/>
      <w:jc w:val="center"/>
    </w:pPr>
    <w:rPr>
      <w:i/>
      <w:iCs/>
      <w:color w:val="404040" w:themeColor="text1" w:themeTint="BF"/>
    </w:rPr>
  </w:style>
  <w:style w:type="character" w:customStyle="1" w:styleId="CitaCar">
    <w:name w:val="Cita Car"/>
    <w:basedOn w:val="Fuentedeprrafopredeter"/>
    <w:link w:val="Cita"/>
    <w:uiPriority w:val="29"/>
    <w:rsid w:val="00955C02"/>
    <w:rPr>
      <w:i/>
      <w:iCs/>
      <w:color w:val="404040" w:themeColor="text1" w:themeTint="BF"/>
    </w:rPr>
  </w:style>
  <w:style w:type="paragraph" w:styleId="Prrafodelista">
    <w:name w:val="List Paragraph"/>
    <w:basedOn w:val="Normal"/>
    <w:uiPriority w:val="34"/>
    <w:qFormat/>
    <w:rsid w:val="00955C02"/>
    <w:pPr>
      <w:ind w:left="720"/>
      <w:contextualSpacing/>
    </w:pPr>
  </w:style>
  <w:style w:type="character" w:styleId="nfasisintenso">
    <w:name w:val="Intense Emphasis"/>
    <w:basedOn w:val="Fuentedeprrafopredeter"/>
    <w:uiPriority w:val="21"/>
    <w:qFormat/>
    <w:rsid w:val="00955C02"/>
    <w:rPr>
      <w:i/>
      <w:iCs/>
      <w:color w:val="0F4761" w:themeColor="accent1" w:themeShade="BF"/>
    </w:rPr>
  </w:style>
  <w:style w:type="paragraph" w:styleId="Citadestacada">
    <w:name w:val="Intense Quote"/>
    <w:basedOn w:val="Normal"/>
    <w:next w:val="Normal"/>
    <w:link w:val="CitadestacadaCar"/>
    <w:uiPriority w:val="30"/>
    <w:qFormat/>
    <w:rsid w:val="00955C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55C02"/>
    <w:rPr>
      <w:i/>
      <w:iCs/>
      <w:color w:val="0F4761" w:themeColor="accent1" w:themeShade="BF"/>
    </w:rPr>
  </w:style>
  <w:style w:type="character" w:styleId="Referenciaintensa">
    <w:name w:val="Intense Reference"/>
    <w:basedOn w:val="Fuentedeprrafopredeter"/>
    <w:uiPriority w:val="32"/>
    <w:qFormat/>
    <w:rsid w:val="00955C0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5FE841-C452-4549-849A-D54C115AF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3</Pages>
  <Words>1181</Words>
  <Characters>6496</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3</cp:revision>
  <dcterms:created xsi:type="dcterms:W3CDTF">2026-01-29T16:40:00Z</dcterms:created>
  <dcterms:modified xsi:type="dcterms:W3CDTF">2026-07-29T11:02:00Z</dcterms:modified>
</cp:coreProperties>
</file>